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009" w:rsidRPr="005178F6" w:rsidRDefault="003D1009" w:rsidP="003D1009">
      <w:pPr>
        <w:tabs>
          <w:tab w:val="center" w:pos="4153"/>
          <w:tab w:val="right" w:pos="9923"/>
        </w:tabs>
        <w:jc w:val="both"/>
        <w:rPr>
          <w:rFonts w:ascii="Arial" w:hAnsi="Arial" w:cs="Arial"/>
          <w:b/>
          <w:bCs/>
          <w:sz w:val="28"/>
          <w:szCs w:val="28"/>
          <w:lang w:eastAsia="ko-KR"/>
        </w:rPr>
      </w:pPr>
      <w:r w:rsidRPr="005178F6">
        <w:rPr>
          <w:rFonts w:ascii="Arial" w:hAnsi="Arial" w:cs="Arial"/>
          <w:b/>
          <w:bCs/>
          <w:sz w:val="28"/>
          <w:szCs w:val="28"/>
          <w:lang w:val="en-US" w:eastAsia="zh-CN"/>
        </w:rPr>
        <w:t>3GPP TSG RAN WG4 Meeting #89</w:t>
      </w:r>
      <w:r w:rsidRPr="005178F6">
        <w:rPr>
          <w:rFonts w:ascii="Arial" w:hAnsi="Arial" w:cs="Arial" w:hint="eastAsia"/>
          <w:b/>
          <w:bCs/>
          <w:sz w:val="28"/>
          <w:szCs w:val="28"/>
          <w:lang w:val="en-US" w:eastAsia="ko-KR"/>
        </w:rPr>
        <w:tab/>
      </w:r>
      <w:r>
        <w:rPr>
          <w:rFonts w:ascii="Arial" w:hAnsi="Arial" w:cs="Arial"/>
          <w:b/>
          <w:bCs/>
          <w:sz w:val="28"/>
          <w:szCs w:val="28"/>
          <w:lang w:val="en-US" w:eastAsia="ko-KR"/>
        </w:rPr>
        <w:t>R4-1816254</w:t>
      </w:r>
      <w:bookmarkStart w:id="0" w:name="_GoBack"/>
      <w:bookmarkEnd w:id="0"/>
    </w:p>
    <w:p w:rsidR="003D1009" w:rsidRPr="005178F6" w:rsidRDefault="003D1009" w:rsidP="003D1009">
      <w:pPr>
        <w:pBdr>
          <w:bottom w:val="single" w:sz="6" w:space="1" w:color="auto"/>
        </w:pBdr>
        <w:tabs>
          <w:tab w:val="center" w:pos="4153"/>
          <w:tab w:val="right" w:pos="8306"/>
          <w:tab w:val="right" w:pos="9356"/>
        </w:tabs>
        <w:jc w:val="both"/>
        <w:rPr>
          <w:rFonts w:ascii="Arial" w:hAnsi="Arial" w:cs="Arial"/>
          <w:b/>
          <w:bCs/>
          <w:sz w:val="28"/>
          <w:szCs w:val="28"/>
          <w:lang w:val="en-US" w:eastAsia="ko-KR"/>
        </w:rPr>
      </w:pPr>
      <w:r w:rsidRPr="005178F6">
        <w:rPr>
          <w:rFonts w:ascii="Arial" w:hAnsi="Arial"/>
          <w:b/>
          <w:sz w:val="28"/>
          <w:szCs w:val="28"/>
          <w:lang w:eastAsia="zh-CN"/>
        </w:rPr>
        <w:t>Spokane, US, 12</w:t>
      </w:r>
      <w:r w:rsidRPr="005178F6">
        <w:rPr>
          <w:rFonts w:ascii="Arial" w:hAnsi="Arial"/>
          <w:b/>
          <w:sz w:val="28"/>
          <w:szCs w:val="28"/>
          <w:vertAlign w:val="superscript"/>
          <w:lang w:eastAsia="zh-CN"/>
        </w:rPr>
        <w:t>th</w:t>
      </w:r>
      <w:r w:rsidRPr="005178F6">
        <w:rPr>
          <w:rFonts w:ascii="Arial" w:hAnsi="Arial"/>
          <w:b/>
          <w:sz w:val="28"/>
          <w:szCs w:val="28"/>
          <w:lang w:eastAsia="zh-CN"/>
        </w:rPr>
        <w:t xml:space="preserve"> – 16</w:t>
      </w:r>
      <w:r w:rsidRPr="005178F6">
        <w:rPr>
          <w:rFonts w:ascii="Arial" w:hAnsi="Arial"/>
          <w:b/>
          <w:sz w:val="28"/>
          <w:szCs w:val="28"/>
          <w:vertAlign w:val="superscript"/>
          <w:lang w:eastAsia="zh-CN"/>
        </w:rPr>
        <w:t>th</w:t>
      </w:r>
      <w:r w:rsidRPr="005178F6">
        <w:rPr>
          <w:rFonts w:ascii="Arial" w:hAnsi="Arial"/>
          <w:b/>
          <w:sz w:val="28"/>
          <w:szCs w:val="28"/>
          <w:lang w:eastAsia="zh-CN"/>
        </w:rPr>
        <w:t xml:space="preserve"> Nov, 2018</w:t>
      </w:r>
    </w:p>
    <w:p w:rsidR="003D1009" w:rsidRPr="003D1009" w:rsidRDefault="003D1009" w:rsidP="00074CB8">
      <w:pPr>
        <w:rPr>
          <w:rFonts w:ascii="Arial" w:hAnsi="Arial" w:cs="Arial"/>
          <w:b/>
          <w:bCs/>
          <w:sz w:val="22"/>
          <w:lang w:val="en-US"/>
        </w:rPr>
        <w:sectPr w:rsidR="003D1009" w:rsidRPr="003D1009" w:rsidSect="001F5E81">
          <w:headerReference w:type="default" r:id="rId8"/>
          <w:footerReference w:type="default" r:id="rId9"/>
          <w:headerReference w:type="first" r:id="rId10"/>
          <w:footerReference w:type="first" r:id="rId11"/>
          <w:pgSz w:w="11907" w:h="16840" w:code="9"/>
          <w:pgMar w:top="1021" w:right="1021" w:bottom="1021" w:left="1021" w:header="680" w:footer="578" w:gutter="0"/>
          <w:cols w:space="720"/>
          <w:titlePg/>
          <w:docGrid w:linePitch="272"/>
        </w:sectPr>
      </w:pPr>
    </w:p>
    <w:p w:rsidR="00F42BB1" w:rsidRPr="00F42BB1" w:rsidRDefault="00F42BB1" w:rsidP="00074CB8">
      <w:pPr>
        <w:rPr>
          <w:rFonts w:ascii="Arial" w:hAnsi="Arial" w:cs="Arial"/>
          <w:b/>
          <w:bCs/>
          <w:sz w:val="22"/>
        </w:rPr>
      </w:pPr>
      <w:r w:rsidRPr="00F42BB1">
        <w:rPr>
          <w:rFonts w:ascii="Arial" w:hAnsi="Arial" w:cs="Arial"/>
          <w:b/>
          <w:bCs/>
          <w:sz w:val="22"/>
        </w:rPr>
        <w:lastRenderedPageBreak/>
        <w:t>5GAA Working Group meeting</w:t>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t>A-180331</w:t>
      </w:r>
      <w:r w:rsidRPr="00F42BB1">
        <w:rPr>
          <w:rFonts w:ascii="Arial" w:hAnsi="Arial" w:cs="Arial"/>
          <w:b/>
          <w:bCs/>
          <w:sz w:val="22"/>
        </w:rPr>
        <w:t xml:space="preserve">                        </w:t>
      </w:r>
      <w:r w:rsidR="001F5E81">
        <w:rPr>
          <w:rFonts w:ascii="Arial" w:hAnsi="Arial" w:cs="Arial"/>
          <w:b/>
          <w:bCs/>
          <w:sz w:val="22"/>
        </w:rPr>
        <w:t xml:space="preserve">                             </w:t>
      </w:r>
    </w:p>
    <w:p w:rsidR="00F42BB1" w:rsidRPr="00F42BB1" w:rsidRDefault="000553F0" w:rsidP="00F42BB1">
      <w:pPr>
        <w:rPr>
          <w:rFonts w:ascii="Arial" w:hAnsi="Arial" w:cs="Arial"/>
          <w:b/>
          <w:bCs/>
          <w:sz w:val="22"/>
        </w:rPr>
      </w:pPr>
      <w:r>
        <w:rPr>
          <w:rFonts w:ascii="Arial" w:hAnsi="Arial" w:cs="Arial"/>
          <w:b/>
          <w:bCs/>
          <w:sz w:val="22"/>
        </w:rPr>
        <w:t>Tokyo / Japan</w:t>
      </w:r>
    </w:p>
    <w:p w:rsidR="00463675" w:rsidRPr="00F42BB1" w:rsidRDefault="000553F0" w:rsidP="00F42BB1">
      <w:pPr>
        <w:pBdr>
          <w:bottom w:val="single" w:sz="4" w:space="1" w:color="auto"/>
        </w:pBdr>
        <w:rPr>
          <w:rFonts w:ascii="Arial" w:hAnsi="Arial" w:cs="Arial"/>
        </w:rPr>
      </w:pPr>
      <w:r>
        <w:rPr>
          <w:rFonts w:ascii="Arial" w:hAnsi="Arial" w:cs="Arial"/>
          <w:b/>
          <w:bCs/>
          <w:sz w:val="22"/>
        </w:rPr>
        <w:t>October 22 – 24, 201</w:t>
      </w:r>
      <w:r w:rsidR="00074CB8">
        <w:rPr>
          <w:rFonts w:ascii="Arial" w:hAnsi="Arial" w:cs="Arial"/>
          <w:b/>
          <w:bCs/>
          <w:sz w:val="22"/>
        </w:rPr>
        <w:t>8</w:t>
      </w:r>
    </w:p>
    <w:p w:rsidR="00F42BB1" w:rsidRPr="00F42BB1" w:rsidRDefault="00F42BB1">
      <w:pPr>
        <w:spacing w:after="60"/>
        <w:ind w:left="1985" w:hanging="1985"/>
        <w:rPr>
          <w:rFonts w:ascii="Arial" w:hAnsi="Arial" w:cs="Arial"/>
          <w:b/>
        </w:rPr>
      </w:pPr>
    </w:p>
    <w:p w:rsidR="00463675" w:rsidRPr="0013769E" w:rsidRDefault="00463675" w:rsidP="00C17039">
      <w:pPr>
        <w:spacing w:after="60"/>
        <w:ind w:left="1985" w:hanging="1985"/>
        <w:rPr>
          <w:rFonts w:ascii="Arial" w:hAnsi="Arial" w:cs="Arial"/>
          <w:b/>
        </w:rPr>
      </w:pPr>
      <w:r w:rsidRPr="00F42BB1">
        <w:rPr>
          <w:rFonts w:ascii="Arial" w:hAnsi="Arial" w:cs="Arial"/>
          <w:b/>
        </w:rPr>
        <w:t>Title:</w:t>
      </w:r>
      <w:r w:rsidRPr="00F42BB1">
        <w:rPr>
          <w:rFonts w:ascii="Arial" w:hAnsi="Arial" w:cs="Arial"/>
          <w:b/>
        </w:rPr>
        <w:tab/>
      </w:r>
      <w:r w:rsidR="00DF738F" w:rsidRPr="0013769E">
        <w:rPr>
          <w:rFonts w:ascii="Arial" w:hAnsi="Arial" w:cs="Arial"/>
          <w:bCs/>
        </w:rPr>
        <w:t xml:space="preserve">LS on </w:t>
      </w:r>
      <w:r w:rsidR="00C17039">
        <w:rPr>
          <w:rFonts w:ascii="Arial" w:hAnsi="Arial" w:cs="Arial"/>
          <w:bCs/>
        </w:rPr>
        <w:t>Study on e</w:t>
      </w:r>
      <w:r w:rsidR="0013769E" w:rsidRPr="0013769E">
        <w:rPr>
          <w:rFonts w:ascii="Arial" w:hAnsi="Arial" w:cs="Arial"/>
          <w:bCs/>
        </w:rPr>
        <w:t>valuation for 2 RX exception in Rel-15 vehicle mounted UE for NR</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13769E" w:rsidRPr="0013769E">
        <w:rPr>
          <w:rFonts w:ascii="Arial" w:hAnsi="Arial" w:cs="Arial"/>
          <w:bCs/>
        </w:rPr>
        <w:t>LS on Vehicle mounted UE antenna performance</w:t>
      </w:r>
    </w:p>
    <w:p w:rsidR="00463675" w:rsidRPr="0013769E" w:rsidRDefault="00F42BB1" w:rsidP="00C17039">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C17039" w:rsidRPr="00C17039">
        <w:rPr>
          <w:rFonts w:ascii="Arial" w:hAnsi="Arial" w:cs="Arial"/>
          <w:bCs/>
        </w:rPr>
        <w:t>FS_NR_2RX_vehUE</w:t>
      </w:r>
    </w:p>
    <w:p w:rsidR="00463675" w:rsidRPr="00F42BB1" w:rsidRDefault="00463675">
      <w:pPr>
        <w:spacing w:after="60"/>
        <w:ind w:left="1985" w:hanging="1985"/>
        <w:rPr>
          <w:rFonts w:ascii="Arial" w:hAnsi="Arial" w:cs="Arial"/>
          <w:b/>
        </w:rPr>
      </w:pPr>
    </w:p>
    <w:p w:rsidR="00463675" w:rsidRPr="00F42BB1" w:rsidRDefault="00463675" w:rsidP="009D23BC">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4A559F">
        <w:rPr>
          <w:rFonts w:ascii="Arial" w:hAnsi="Arial" w:cs="Arial"/>
          <w:bCs/>
        </w:rPr>
        <w:t>Board</w:t>
      </w:r>
    </w:p>
    <w:p w:rsidR="00463675" w:rsidRPr="00F42BB1" w:rsidRDefault="00463675" w:rsidP="009D23BC">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9D23BC">
        <w:rPr>
          <w:rFonts w:ascii="Arial" w:hAnsi="Arial" w:cs="Arial"/>
          <w:bCs/>
        </w:rPr>
        <w:t>3GPP RAN4</w:t>
      </w:r>
    </w:p>
    <w:p w:rsidR="00463675" w:rsidRPr="001F6138" w:rsidRDefault="00463675">
      <w:pPr>
        <w:spacing w:after="60"/>
        <w:ind w:left="1985" w:hanging="1985"/>
        <w:rPr>
          <w:rFonts w:ascii="Arial" w:hAnsi="Arial" w:cs="Arial"/>
          <w:bCs/>
          <w:lang w:val="de-DE"/>
        </w:rPr>
      </w:pPr>
      <w:r w:rsidRPr="001F6138">
        <w:rPr>
          <w:rFonts w:ascii="Arial" w:hAnsi="Arial" w:cs="Arial"/>
          <w:b/>
          <w:lang w:val="de-DE"/>
        </w:rPr>
        <w:t>Cc:</w:t>
      </w:r>
      <w:r w:rsidRPr="001F6138">
        <w:rPr>
          <w:rFonts w:ascii="Arial" w:hAnsi="Arial" w:cs="Arial"/>
          <w:bCs/>
          <w:lang w:val="de-DE"/>
        </w:rPr>
        <w:tab/>
      </w:r>
      <w:r w:rsidR="009D23BC" w:rsidRPr="001F6138">
        <w:rPr>
          <w:rFonts w:ascii="Arial" w:hAnsi="Arial" w:cs="Arial"/>
          <w:bCs/>
          <w:lang w:val="de-DE"/>
        </w:rPr>
        <w:t>3GPP RAN, 3GPP RAN5</w:t>
      </w:r>
    </w:p>
    <w:p w:rsidR="00463675" w:rsidRPr="001F6138" w:rsidRDefault="00463675">
      <w:pPr>
        <w:spacing w:after="60"/>
        <w:ind w:left="1985" w:hanging="1985"/>
        <w:rPr>
          <w:rFonts w:ascii="Arial" w:hAnsi="Arial" w:cs="Arial"/>
          <w:bCs/>
          <w:lang w:val="de-DE"/>
        </w:rPr>
      </w:pPr>
    </w:p>
    <w:p w:rsidR="00463675" w:rsidRPr="001F6138" w:rsidRDefault="00463675">
      <w:pPr>
        <w:tabs>
          <w:tab w:val="left" w:pos="2268"/>
        </w:tabs>
        <w:rPr>
          <w:rFonts w:ascii="Arial" w:hAnsi="Arial" w:cs="Arial"/>
          <w:bCs/>
          <w:lang w:val="de-DE"/>
        </w:rPr>
      </w:pPr>
      <w:r w:rsidRPr="001F6138">
        <w:rPr>
          <w:rFonts w:ascii="Arial" w:hAnsi="Arial" w:cs="Arial"/>
          <w:b/>
          <w:lang w:val="de-DE"/>
        </w:rPr>
        <w:t>Contact Person:</w:t>
      </w:r>
      <w:r w:rsidRPr="001F6138">
        <w:rPr>
          <w:rFonts w:ascii="Arial" w:hAnsi="Arial" w:cs="Arial"/>
          <w:bCs/>
          <w:lang w:val="de-DE"/>
        </w:rPr>
        <w:tab/>
      </w:r>
    </w:p>
    <w:p w:rsidR="00463675" w:rsidRPr="001F5E81" w:rsidRDefault="00463675" w:rsidP="009D23BC">
      <w:pPr>
        <w:pStyle w:val="Heading4"/>
        <w:tabs>
          <w:tab w:val="left" w:pos="2268"/>
        </w:tabs>
        <w:ind w:left="567"/>
        <w:rPr>
          <w:rFonts w:cs="Arial"/>
          <w:b w:val="0"/>
          <w:bCs/>
          <w:lang w:val="de-DE"/>
        </w:rPr>
      </w:pPr>
      <w:r w:rsidRPr="001F5E81">
        <w:rPr>
          <w:rFonts w:cs="Arial"/>
          <w:lang w:val="de-DE"/>
        </w:rPr>
        <w:t>Name:</w:t>
      </w:r>
      <w:r w:rsidRPr="001F5E81">
        <w:rPr>
          <w:rFonts w:cs="Arial"/>
          <w:b w:val="0"/>
          <w:bCs/>
          <w:lang w:val="de-DE"/>
        </w:rPr>
        <w:tab/>
      </w:r>
      <w:r w:rsidR="009D23BC" w:rsidRPr="001F5E81">
        <w:rPr>
          <w:rFonts w:cs="Arial"/>
          <w:b w:val="0"/>
          <w:bCs/>
          <w:lang w:val="de-DE"/>
        </w:rPr>
        <w:t>Schmitz, Steffen</w:t>
      </w:r>
    </w:p>
    <w:p w:rsidR="00463675" w:rsidRPr="001F5E81" w:rsidRDefault="00463675" w:rsidP="009D23BC">
      <w:pPr>
        <w:pStyle w:val="Heading7"/>
        <w:tabs>
          <w:tab w:val="left" w:pos="2268"/>
        </w:tabs>
        <w:ind w:left="567"/>
        <w:rPr>
          <w:rFonts w:cs="Arial"/>
          <w:b w:val="0"/>
          <w:bCs/>
          <w:lang w:val="de-DE"/>
        </w:rPr>
      </w:pPr>
      <w:r w:rsidRPr="001F5E81">
        <w:rPr>
          <w:rFonts w:cs="Arial"/>
          <w:lang w:val="de-DE"/>
        </w:rPr>
        <w:t>E-mail Address:</w:t>
      </w:r>
      <w:r w:rsidRPr="001F5E81">
        <w:rPr>
          <w:rFonts w:cs="Arial"/>
          <w:b w:val="0"/>
          <w:bCs/>
          <w:lang w:val="de-DE"/>
        </w:rPr>
        <w:tab/>
      </w:r>
      <w:r w:rsidR="009D23BC" w:rsidRPr="001F5E81">
        <w:rPr>
          <w:rFonts w:cs="Arial"/>
          <w:b w:val="0"/>
          <w:bCs/>
          <w:lang w:val="de-DE"/>
        </w:rPr>
        <w:t>steffen.schmitz@volkswagen-infotainment.com</w:t>
      </w:r>
    </w:p>
    <w:p w:rsidR="00463675" w:rsidRPr="001F5E81" w:rsidRDefault="00463675">
      <w:pPr>
        <w:spacing w:after="60"/>
        <w:ind w:left="1985" w:hanging="1985"/>
        <w:rPr>
          <w:rFonts w:ascii="Arial" w:hAnsi="Arial" w:cs="Arial"/>
          <w:b/>
          <w:lang w:val="de-DE"/>
        </w:rPr>
      </w:pPr>
    </w:p>
    <w:p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rsidR="00923E7C" w:rsidRPr="00F42BB1" w:rsidRDefault="00B367B1" w:rsidP="00923E7C">
      <w:pPr>
        <w:tabs>
          <w:tab w:val="left" w:pos="2268"/>
        </w:tabs>
        <w:rPr>
          <w:rFonts w:ascii="Arial" w:hAnsi="Arial" w:cs="Arial"/>
          <w:bCs/>
        </w:rPr>
      </w:pPr>
      <w:r>
        <w:rPr>
          <w:rFonts w:ascii="Arial" w:hAnsi="Arial" w:cs="Arial"/>
          <w:b/>
        </w:rPr>
        <w:tab/>
      </w:r>
      <w:hyperlink r:id="rId12"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586CD1" w:rsidRDefault="00217166" w:rsidP="00222EFA">
      <w:pPr>
        <w:spacing w:after="240" w:line="276" w:lineRule="auto"/>
        <w:rPr>
          <w:rFonts w:ascii="Arial" w:hAnsi="Arial" w:cs="Arial"/>
        </w:rPr>
      </w:pPr>
      <w:r>
        <w:rPr>
          <w:rFonts w:ascii="Arial" w:hAnsi="Arial" w:cs="Arial"/>
        </w:rPr>
        <w:t xml:space="preserve">5GAA WGs thanks 3GPP RAN4 for their LS </w:t>
      </w:r>
      <w:r w:rsidRPr="00217166">
        <w:rPr>
          <w:rFonts w:ascii="Arial" w:hAnsi="Arial" w:cs="Arial"/>
        </w:rPr>
        <w:t>R4-1814315</w:t>
      </w:r>
      <w:r>
        <w:rPr>
          <w:rFonts w:ascii="Arial" w:hAnsi="Arial" w:cs="Arial"/>
        </w:rPr>
        <w:t>. 5GAA WG</w:t>
      </w:r>
      <w:r w:rsidR="00707302">
        <w:rPr>
          <w:rFonts w:ascii="Arial" w:hAnsi="Arial" w:cs="Arial"/>
        </w:rPr>
        <w:t>s</w:t>
      </w:r>
      <w:r>
        <w:rPr>
          <w:rFonts w:ascii="Arial" w:hAnsi="Arial" w:cs="Arial"/>
        </w:rPr>
        <w:t xml:space="preserve"> understand that 3GPP RAN4 is interested in further information on the values provided in </w:t>
      </w:r>
      <w:r w:rsidRPr="00217166">
        <w:rPr>
          <w:rFonts w:ascii="Arial" w:hAnsi="Arial" w:cs="Arial"/>
        </w:rPr>
        <w:t>RP-181522</w:t>
      </w:r>
      <w:r w:rsidR="00222EFA">
        <w:rPr>
          <w:rFonts w:ascii="Arial" w:hAnsi="Arial" w:cs="Arial"/>
        </w:rPr>
        <w:t xml:space="preserve"> </w:t>
      </w:r>
      <w:r w:rsidR="00222EFA" w:rsidRPr="00217166">
        <w:rPr>
          <w:rFonts w:ascii="Arial" w:hAnsi="Arial" w:cs="Arial"/>
        </w:rPr>
        <w:t>(A-180263)</w:t>
      </w:r>
      <w:r w:rsidR="001F5E81">
        <w:rPr>
          <w:rFonts w:ascii="Arial" w:hAnsi="Arial" w:cs="Arial"/>
        </w:rPr>
        <w:t>, "</w:t>
      </w:r>
      <w:r w:rsidRPr="00217166">
        <w:rPr>
          <w:rFonts w:ascii="Arial" w:hAnsi="Arial" w:cs="Arial"/>
        </w:rPr>
        <w:t>LS on Rel-15 2 RX vehicle mounted UE (A-180263)”</w:t>
      </w:r>
      <w:r>
        <w:rPr>
          <w:rFonts w:ascii="Arial" w:hAnsi="Arial" w:cs="Arial"/>
        </w:rPr>
        <w:t xml:space="preserve">. </w:t>
      </w:r>
    </w:p>
    <w:p w:rsidR="00C569A3" w:rsidRDefault="008F050A" w:rsidP="00995555">
      <w:pPr>
        <w:spacing w:after="240" w:line="276" w:lineRule="auto"/>
        <w:rPr>
          <w:rFonts w:ascii="Arial" w:hAnsi="Arial" w:cs="Arial"/>
        </w:rPr>
      </w:pPr>
      <w:r>
        <w:rPr>
          <w:rFonts w:ascii="Arial" w:hAnsi="Arial" w:cs="Arial"/>
        </w:rPr>
        <w:t xml:space="preserve">5GAA agreed that the </w:t>
      </w:r>
      <w:r w:rsidR="00217166">
        <w:rPr>
          <w:rFonts w:ascii="Arial" w:hAnsi="Arial" w:cs="Arial"/>
        </w:rPr>
        <w:t xml:space="preserve">LS </w:t>
      </w:r>
      <w:r w:rsidR="00217166" w:rsidRPr="00217166">
        <w:rPr>
          <w:rFonts w:ascii="Arial" w:hAnsi="Arial" w:cs="Arial"/>
        </w:rPr>
        <w:t>RP-181522</w:t>
      </w:r>
      <w:r w:rsidR="00217166">
        <w:rPr>
          <w:rFonts w:ascii="Arial" w:hAnsi="Arial" w:cs="Arial"/>
        </w:rPr>
        <w:t xml:space="preserve"> provide</w:t>
      </w:r>
      <w:r w:rsidR="0051328F">
        <w:rPr>
          <w:rFonts w:ascii="Arial" w:hAnsi="Arial" w:cs="Arial"/>
        </w:rPr>
        <w:t>s</w:t>
      </w:r>
      <w:r w:rsidR="00217166">
        <w:rPr>
          <w:rFonts w:ascii="Arial" w:hAnsi="Arial" w:cs="Arial"/>
        </w:rPr>
        <w:t xml:space="preserve"> </w:t>
      </w:r>
      <w:r w:rsidR="00222EFA">
        <w:rPr>
          <w:rFonts w:ascii="Arial" w:hAnsi="Arial" w:cs="Arial"/>
        </w:rPr>
        <w:t xml:space="preserve">average </w:t>
      </w:r>
      <w:r w:rsidR="00217166">
        <w:rPr>
          <w:rFonts w:ascii="Arial" w:hAnsi="Arial" w:cs="Arial"/>
        </w:rPr>
        <w:t xml:space="preserve">antenna gain values of typical antenna implementations </w:t>
      </w:r>
      <w:r w:rsidR="00BB5248">
        <w:rPr>
          <w:rFonts w:ascii="Arial" w:hAnsi="Arial" w:cs="Arial"/>
        </w:rPr>
        <w:t xml:space="preserve">in </w:t>
      </w:r>
      <w:r w:rsidR="00222EFA">
        <w:rPr>
          <w:rFonts w:ascii="Arial" w:hAnsi="Arial" w:cs="Arial"/>
        </w:rPr>
        <w:t>series cars to be taken as the baseline assumption in the study in 3GPP RAN4.</w:t>
      </w:r>
      <w:r w:rsidR="00995555">
        <w:rPr>
          <w:rFonts w:ascii="Arial" w:hAnsi="Arial" w:cs="Arial"/>
        </w:rPr>
        <w:t xml:space="preserve"> </w:t>
      </w:r>
      <w:r w:rsidR="00BB5248">
        <w:rPr>
          <w:rFonts w:ascii="Arial" w:hAnsi="Arial" w:cs="Arial"/>
        </w:rPr>
        <w:t xml:space="preserve">The origin of these antenna </w:t>
      </w:r>
      <w:r w:rsidR="00BB5248" w:rsidRPr="00222EFA">
        <w:rPr>
          <w:rFonts w:ascii="Arial" w:hAnsi="Arial" w:cs="Arial"/>
        </w:rPr>
        <w:t xml:space="preserve">gain values </w:t>
      </w:r>
      <w:r w:rsidR="00222EFA" w:rsidRPr="00222EFA">
        <w:rPr>
          <w:rFonts w:ascii="Arial" w:hAnsi="Arial" w:cs="Arial"/>
        </w:rPr>
        <w:t>are passive antenna measurements and include cable losses. These m</w:t>
      </w:r>
      <w:r w:rsidR="000B5C4D" w:rsidRPr="00222EFA">
        <w:rPr>
          <w:rFonts w:ascii="Arial" w:hAnsi="Arial" w:cs="Arial"/>
        </w:rPr>
        <w:t>easurements were done in a co</w:t>
      </w:r>
      <w:r w:rsidR="00222EFA">
        <w:rPr>
          <w:rFonts w:ascii="Arial" w:hAnsi="Arial" w:cs="Arial"/>
        </w:rPr>
        <w:t>ntrolled environment</w:t>
      </w:r>
      <w:r w:rsidR="003C61FE">
        <w:rPr>
          <w:rFonts w:ascii="Arial" w:hAnsi="Arial" w:cs="Arial"/>
        </w:rPr>
        <w:t xml:space="preserve">, meaning that all connections remain in a 50 ohms </w:t>
      </w:r>
      <w:r w:rsidR="00D122B5">
        <w:rPr>
          <w:rFonts w:ascii="Arial" w:hAnsi="Arial" w:cs="Arial"/>
        </w:rPr>
        <w:t>system (no mismatch losses)</w:t>
      </w:r>
      <w:r w:rsidR="003C61FE">
        <w:rPr>
          <w:rFonts w:ascii="Arial" w:hAnsi="Arial" w:cs="Arial"/>
        </w:rPr>
        <w:t>. The basic principles of such measurement</w:t>
      </w:r>
      <w:r w:rsidR="005254F6">
        <w:rPr>
          <w:rFonts w:ascii="Arial" w:hAnsi="Arial" w:cs="Arial"/>
        </w:rPr>
        <w:t>s</w:t>
      </w:r>
      <w:r w:rsidR="003C61FE">
        <w:rPr>
          <w:rFonts w:ascii="Arial" w:hAnsi="Arial" w:cs="Arial"/>
        </w:rPr>
        <w:t xml:space="preserve"> are</w:t>
      </w:r>
      <w:r w:rsidR="00222EFA">
        <w:rPr>
          <w:rFonts w:ascii="Arial" w:hAnsi="Arial" w:cs="Arial"/>
        </w:rPr>
        <w:t xml:space="preserve"> outlined in the Annex</w:t>
      </w:r>
      <w:r w:rsidR="00C569A3">
        <w:rPr>
          <w:rFonts w:ascii="Arial" w:hAnsi="Arial" w:cs="Arial"/>
        </w:rPr>
        <w:t xml:space="preserve"> </w:t>
      </w:r>
      <w:r w:rsidR="00C569A3" w:rsidRPr="00FF24F7">
        <w:rPr>
          <w:rFonts w:ascii="Arial" w:hAnsi="Arial" w:cs="Arial"/>
        </w:rPr>
        <w:t>and are commonly agreed amongst the car OEM</w:t>
      </w:r>
      <w:r w:rsidR="00D122B5" w:rsidRPr="00FF24F7">
        <w:rPr>
          <w:rFonts w:ascii="Arial" w:hAnsi="Arial" w:cs="Arial"/>
        </w:rPr>
        <w:t>s</w:t>
      </w:r>
      <w:r w:rsidR="00C569A3" w:rsidRPr="00FF24F7">
        <w:rPr>
          <w:rFonts w:ascii="Arial" w:hAnsi="Arial" w:cs="Arial"/>
        </w:rPr>
        <w:t>.</w:t>
      </w:r>
    </w:p>
    <w:p w:rsidR="002B1028" w:rsidRDefault="002B1028" w:rsidP="00A853A2">
      <w:pPr>
        <w:spacing w:after="240" w:line="276" w:lineRule="auto"/>
        <w:rPr>
          <w:rFonts w:ascii="Arial" w:hAnsi="Arial" w:cs="Arial"/>
        </w:rPr>
      </w:pPr>
      <w:r>
        <w:rPr>
          <w:rFonts w:ascii="Arial" w:hAnsi="Arial" w:cs="Arial"/>
        </w:rPr>
        <w:t>Passive antenna measurements are commonly accepted methodologies to characterise distributed communication system</w:t>
      </w:r>
      <w:r w:rsidR="00D122B5">
        <w:rPr>
          <w:rFonts w:ascii="Arial" w:hAnsi="Arial" w:cs="Arial"/>
        </w:rPr>
        <w:t>s</w:t>
      </w:r>
      <w:r>
        <w:rPr>
          <w:rFonts w:ascii="Arial" w:hAnsi="Arial" w:cs="Arial"/>
        </w:rPr>
        <w:t xml:space="preserve"> like e.g. in maritime / vehicular environments, broadcast or base stations. </w:t>
      </w:r>
      <w:r w:rsidR="003C61FE">
        <w:rPr>
          <w:rFonts w:ascii="Arial" w:hAnsi="Arial" w:cs="Arial"/>
        </w:rPr>
        <w:t>One advantage is th</w:t>
      </w:r>
      <w:r w:rsidR="006C4582">
        <w:rPr>
          <w:rFonts w:ascii="Arial" w:hAnsi="Arial" w:cs="Arial"/>
        </w:rPr>
        <w:t>at</w:t>
      </w:r>
      <w:r w:rsidR="003C61FE">
        <w:rPr>
          <w:rFonts w:ascii="Arial" w:hAnsi="Arial" w:cs="Arial"/>
        </w:rPr>
        <w:t xml:space="preserve"> each single component of a communication system </w:t>
      </w:r>
      <w:r w:rsidR="006C4582">
        <w:rPr>
          <w:rFonts w:ascii="Arial" w:hAnsi="Arial" w:cs="Arial"/>
        </w:rPr>
        <w:t>(e.g. antenna, cables, t</w:t>
      </w:r>
      <w:r w:rsidR="003C61FE">
        <w:rPr>
          <w:rFonts w:ascii="Arial" w:hAnsi="Arial" w:cs="Arial"/>
        </w:rPr>
        <w:t>ransmitters) can be characteri</w:t>
      </w:r>
      <w:r w:rsidR="00D122B5">
        <w:rPr>
          <w:rFonts w:ascii="Arial" w:hAnsi="Arial" w:cs="Arial"/>
        </w:rPr>
        <w:t>s</w:t>
      </w:r>
      <w:r w:rsidR="003C61FE">
        <w:rPr>
          <w:rFonts w:ascii="Arial" w:hAnsi="Arial" w:cs="Arial"/>
        </w:rPr>
        <w:t>ed independently from the other</w:t>
      </w:r>
      <w:r w:rsidR="00717C48">
        <w:rPr>
          <w:rFonts w:ascii="Arial" w:hAnsi="Arial" w:cs="Arial"/>
        </w:rPr>
        <w:t xml:space="preserve"> as long they are within the 50 ohms system to avoid mismatch losses.</w:t>
      </w:r>
      <w:r w:rsidR="00A638FA">
        <w:rPr>
          <w:rFonts w:ascii="Arial" w:hAnsi="Arial" w:cs="Arial"/>
        </w:rPr>
        <w:t xml:space="preserve"> Passive antenna measurements deliver also easily measurement results for broad frequency ranges like </w:t>
      </w:r>
      <w:r w:rsidR="00A853A2">
        <w:rPr>
          <w:rFonts w:ascii="Arial" w:hAnsi="Arial" w:cs="Arial"/>
        </w:rPr>
        <w:t>uplink and downlink</w:t>
      </w:r>
      <w:r w:rsidR="00A638FA">
        <w:rPr>
          <w:rFonts w:ascii="Arial" w:hAnsi="Arial" w:cs="Arial"/>
        </w:rPr>
        <w:t xml:space="preserve"> frequency ranges.</w:t>
      </w:r>
      <w:r w:rsidR="00717C48">
        <w:rPr>
          <w:rFonts w:ascii="Arial" w:hAnsi="Arial" w:cs="Arial"/>
        </w:rPr>
        <w:t xml:space="preserve"> </w:t>
      </w:r>
      <w:r w:rsidR="003C61FE">
        <w:rPr>
          <w:rFonts w:ascii="Arial" w:hAnsi="Arial" w:cs="Arial"/>
        </w:rPr>
        <w:t>Regulations require only for EMC compliance measurements a complete operation of all single components.</w:t>
      </w:r>
    </w:p>
    <w:p w:rsidR="00480543" w:rsidRDefault="00480543">
      <w:pPr>
        <w:spacing w:after="240" w:line="276" w:lineRule="auto"/>
        <w:rPr>
          <w:rFonts w:ascii="Arial" w:hAnsi="Arial" w:cs="Arial"/>
        </w:rPr>
      </w:pPr>
      <w:r>
        <w:rPr>
          <w:rFonts w:ascii="Arial" w:hAnsi="Arial" w:cs="Arial"/>
        </w:rPr>
        <w:t xml:space="preserve">Passive antenna measurements don’t give antenna performance metrics like TRP </w:t>
      </w:r>
      <w:r w:rsidR="006C4582">
        <w:rPr>
          <w:rFonts w:ascii="Arial" w:hAnsi="Arial" w:cs="Arial"/>
        </w:rPr>
        <w:t xml:space="preserve">values (total radiated power) </w:t>
      </w:r>
      <w:r>
        <w:rPr>
          <w:rFonts w:ascii="Arial" w:hAnsi="Arial" w:cs="Arial"/>
        </w:rPr>
        <w:t xml:space="preserve">as requested by 3GPP RAN4. TRP </w:t>
      </w:r>
      <w:r w:rsidR="006C4582">
        <w:rPr>
          <w:rFonts w:ascii="Arial" w:hAnsi="Arial" w:cs="Arial"/>
        </w:rPr>
        <w:t>values can only be measured with the complete operation of all single components since they are</w:t>
      </w:r>
      <w:r w:rsidR="006C4582" w:rsidRPr="006C4582">
        <w:rPr>
          <w:rFonts w:ascii="Arial" w:hAnsi="Arial" w:cs="Arial"/>
        </w:rPr>
        <w:t xml:space="preserve"> strongly dependent upon the antenna</w:t>
      </w:r>
      <w:r w:rsidR="006C4582">
        <w:rPr>
          <w:rFonts w:ascii="Arial" w:hAnsi="Arial" w:cs="Arial"/>
        </w:rPr>
        <w:t>, cable</w:t>
      </w:r>
      <w:r w:rsidR="006C4582" w:rsidRPr="006C4582">
        <w:rPr>
          <w:rFonts w:ascii="Arial" w:hAnsi="Arial" w:cs="Arial"/>
        </w:rPr>
        <w:t xml:space="preserve"> and the </w:t>
      </w:r>
      <w:r w:rsidR="006C4582">
        <w:rPr>
          <w:rFonts w:ascii="Arial" w:hAnsi="Arial" w:cs="Arial"/>
        </w:rPr>
        <w:t>transmitter.</w:t>
      </w:r>
      <w:r w:rsidR="00A638FA">
        <w:rPr>
          <w:rFonts w:ascii="Arial" w:hAnsi="Arial" w:cs="Arial"/>
        </w:rPr>
        <w:t xml:space="preserve"> 5GAA’s understanding of TRP values is that this is a measure of the radiated power of UEs which is related of the uplink of the UE. </w:t>
      </w:r>
      <w:r w:rsidR="00675A7B">
        <w:rPr>
          <w:rFonts w:ascii="Arial" w:hAnsi="Arial" w:cs="Arial"/>
        </w:rPr>
        <w:t>T</w:t>
      </w:r>
      <w:r w:rsidR="00A638FA">
        <w:rPr>
          <w:rFonts w:ascii="Arial" w:hAnsi="Arial" w:cs="Arial"/>
        </w:rPr>
        <w:t>he</w:t>
      </w:r>
      <w:r w:rsidR="00675A7B">
        <w:rPr>
          <w:rFonts w:ascii="Arial" w:hAnsi="Arial" w:cs="Arial"/>
        </w:rPr>
        <w:t xml:space="preserve"> focus of the</w:t>
      </w:r>
      <w:r w:rsidR="00A638FA">
        <w:rPr>
          <w:rFonts w:ascii="Arial" w:hAnsi="Arial" w:cs="Arial"/>
        </w:rPr>
        <w:t xml:space="preserve"> study in </w:t>
      </w:r>
      <w:r w:rsidR="00675A7B">
        <w:rPr>
          <w:rFonts w:ascii="Arial" w:hAnsi="Arial" w:cs="Arial"/>
        </w:rPr>
        <w:t>3GPP RAN4 is to analyse the impact of using 2Rx antennas on the network coverage</w:t>
      </w:r>
      <w:r w:rsidR="00302216">
        <w:rPr>
          <w:rFonts w:ascii="Arial" w:hAnsi="Arial" w:cs="Arial"/>
        </w:rPr>
        <w:t xml:space="preserve"> which</w:t>
      </w:r>
      <w:r w:rsidR="00905F39">
        <w:rPr>
          <w:rFonts w:ascii="Arial" w:hAnsi="Arial" w:cs="Arial"/>
        </w:rPr>
        <w:t xml:space="preserve"> is related to the downlink</w:t>
      </w:r>
      <w:r w:rsidR="00A853A2">
        <w:rPr>
          <w:rFonts w:ascii="Arial" w:hAnsi="Arial" w:cs="Arial"/>
        </w:rPr>
        <w:t>.</w:t>
      </w:r>
    </w:p>
    <w:p w:rsidR="00872C47" w:rsidRDefault="00A325D5">
      <w:pPr>
        <w:spacing w:after="240" w:line="276" w:lineRule="auto"/>
        <w:rPr>
          <w:rFonts w:ascii="Arial" w:hAnsi="Arial" w:cs="Arial"/>
        </w:rPr>
      </w:pPr>
      <w:r>
        <w:rPr>
          <w:rFonts w:ascii="Arial" w:hAnsi="Arial" w:cs="Arial"/>
        </w:rPr>
        <w:t xml:space="preserve">5GAA would like to elaborate </w:t>
      </w:r>
      <w:r w:rsidR="006C4582">
        <w:rPr>
          <w:rFonts w:ascii="Arial" w:hAnsi="Arial" w:cs="Arial"/>
        </w:rPr>
        <w:t xml:space="preserve">on </w:t>
      </w:r>
      <w:r>
        <w:rPr>
          <w:rFonts w:ascii="Arial" w:hAnsi="Arial" w:cs="Arial"/>
        </w:rPr>
        <w:t xml:space="preserve">why the elevation range of </w:t>
      </w:r>
      <w:r w:rsidR="003B744A">
        <w:rPr>
          <w:rFonts w:ascii="Arial" w:hAnsi="Arial" w:cs="Arial"/>
        </w:rPr>
        <w:t>0-30° (measured from ground to sky</w:t>
      </w:r>
      <w:r w:rsidR="00195BF9">
        <w:rPr>
          <w:rFonts w:ascii="Arial" w:hAnsi="Arial" w:cs="Arial"/>
        </w:rPr>
        <w:t>, equal to theta=60</w:t>
      </w:r>
      <w:r w:rsidR="00195BF9" w:rsidRPr="00195BF9">
        <w:rPr>
          <w:rFonts w:ascii="Arial" w:hAnsi="Arial" w:cs="Arial"/>
        </w:rPr>
        <w:t>-90°</w:t>
      </w:r>
      <w:r w:rsidR="00195BF9">
        <w:rPr>
          <w:rFonts w:ascii="Arial" w:hAnsi="Arial" w:cs="Arial"/>
        </w:rPr>
        <w:t xml:space="preserve"> of measurement / simulation systems</w:t>
      </w:r>
      <w:r w:rsidR="003B744A" w:rsidRPr="00195BF9">
        <w:rPr>
          <w:rFonts w:ascii="Arial" w:hAnsi="Arial" w:cs="Arial"/>
        </w:rPr>
        <w:t>)</w:t>
      </w:r>
      <w:r w:rsidR="006C4582">
        <w:rPr>
          <w:rFonts w:ascii="Arial" w:hAnsi="Arial" w:cs="Arial"/>
        </w:rPr>
        <w:t xml:space="preserve"> is relevant for vehicular mobile communication</w:t>
      </w:r>
      <w:r w:rsidR="003B744A">
        <w:rPr>
          <w:rFonts w:ascii="Arial" w:hAnsi="Arial" w:cs="Arial"/>
        </w:rPr>
        <w:t>.</w:t>
      </w:r>
      <w:r w:rsidR="00F75C07">
        <w:rPr>
          <w:rFonts w:ascii="Arial" w:hAnsi="Arial" w:cs="Arial"/>
        </w:rPr>
        <w:t xml:space="preserve"> </w:t>
      </w:r>
      <w:r w:rsidR="00C05B91">
        <w:rPr>
          <w:rFonts w:ascii="Arial" w:hAnsi="Arial" w:cs="Arial"/>
        </w:rPr>
        <w:t xml:space="preserve">Vehicles always move over grounds which limits the orientation of the vehicular antenna </w:t>
      </w:r>
      <w:r w:rsidR="006E2885">
        <w:rPr>
          <w:rFonts w:ascii="Arial" w:hAnsi="Arial" w:cs="Arial"/>
        </w:rPr>
        <w:t>towards</w:t>
      </w:r>
      <w:r w:rsidR="00C05B91">
        <w:rPr>
          <w:rFonts w:ascii="Arial" w:hAnsi="Arial" w:cs="Arial"/>
        </w:rPr>
        <w:t xml:space="preserve"> the base station to the </w:t>
      </w:r>
      <w:r w:rsidR="00C05B91">
        <w:rPr>
          <w:rFonts w:ascii="Arial" w:hAnsi="Arial" w:cs="Arial"/>
        </w:rPr>
        <w:lastRenderedPageBreak/>
        <w:t xml:space="preserve">movements in the horizontal plane. </w:t>
      </w:r>
      <w:r w:rsidR="00F16A5F">
        <w:rPr>
          <w:rFonts w:ascii="Arial" w:hAnsi="Arial" w:cs="Arial"/>
        </w:rPr>
        <w:t>Typical distances between vehicles and base station</w:t>
      </w:r>
      <w:r w:rsidR="008C39FC">
        <w:rPr>
          <w:rFonts w:ascii="Arial" w:hAnsi="Arial" w:cs="Arial"/>
        </w:rPr>
        <w:t xml:space="preserve"> and typical mounting heights of base station antennas result in a dominant utilisation of this elevation range for mobile communication.</w:t>
      </w:r>
      <w:r w:rsidR="00872C47">
        <w:rPr>
          <w:rFonts w:ascii="Arial" w:hAnsi="Arial" w:cs="Arial"/>
        </w:rPr>
        <w:t xml:space="preserve"> </w:t>
      </w:r>
      <w:r w:rsidR="00CD4349">
        <w:rPr>
          <w:rFonts w:ascii="Arial" w:hAnsi="Arial" w:cs="Arial"/>
        </w:rPr>
        <w:t>For this reasons the car OEM</w:t>
      </w:r>
      <w:r w:rsidR="008F050A">
        <w:rPr>
          <w:rFonts w:ascii="Arial" w:hAnsi="Arial" w:cs="Arial"/>
        </w:rPr>
        <w:t>s</w:t>
      </w:r>
      <w:r w:rsidR="00CD4349">
        <w:rPr>
          <w:rFonts w:ascii="Arial" w:hAnsi="Arial" w:cs="Arial"/>
        </w:rPr>
        <w:t xml:space="preserve"> in 5GAA consider the antenna gain values of this range to be used in the 3GPP RAN4 link budget calculation. </w:t>
      </w:r>
    </w:p>
    <w:p w:rsidR="00F16A5F" w:rsidRDefault="00872C47">
      <w:pPr>
        <w:spacing w:after="240" w:line="276" w:lineRule="auto"/>
        <w:rPr>
          <w:rFonts w:ascii="Arial" w:hAnsi="Arial" w:cs="Arial"/>
        </w:rPr>
      </w:pPr>
      <w:r>
        <w:rPr>
          <w:rFonts w:ascii="Arial" w:hAnsi="Arial" w:cs="Arial"/>
        </w:rPr>
        <w:t>Nevertheless vehicular antennas also radiate above this range as can be seen in the Annex.</w:t>
      </w:r>
    </w:p>
    <w:p w:rsidR="00C05B91" w:rsidRDefault="00B16D0C" w:rsidP="006E2885">
      <w:pPr>
        <w:spacing w:after="240" w:line="276" w:lineRule="auto"/>
        <w:rPr>
          <w:rFonts w:ascii="Arial" w:hAnsi="Arial" w:cs="Arial"/>
        </w:rPr>
      </w:pPr>
      <w:r>
        <w:rPr>
          <w:rFonts w:ascii="Arial" w:hAnsi="Arial" w:cs="Arial"/>
        </w:rPr>
        <w:t>T</w:t>
      </w:r>
      <w:r w:rsidR="008C39FC">
        <w:rPr>
          <w:rFonts w:ascii="Arial" w:hAnsi="Arial" w:cs="Arial"/>
        </w:rPr>
        <w:t xml:space="preserve">he needed radiation directions of </w:t>
      </w:r>
      <w:r w:rsidR="006E2885">
        <w:rPr>
          <w:rFonts w:ascii="Arial" w:hAnsi="Arial" w:cs="Arial"/>
        </w:rPr>
        <w:t>handheld</w:t>
      </w:r>
      <w:r w:rsidR="008C39FC">
        <w:rPr>
          <w:rFonts w:ascii="Arial" w:hAnsi="Arial" w:cs="Arial"/>
        </w:rPr>
        <w:t xml:space="preserve"> antennas</w:t>
      </w:r>
      <w:r>
        <w:rPr>
          <w:rFonts w:ascii="Arial" w:hAnsi="Arial" w:cs="Arial"/>
        </w:rPr>
        <w:t xml:space="preserve"> is different</w:t>
      </w:r>
      <w:r w:rsidR="008C39FC">
        <w:rPr>
          <w:rFonts w:ascii="Arial" w:hAnsi="Arial" w:cs="Arial"/>
        </w:rPr>
        <w:t xml:space="preserve">. Since it can’t be foreseen how </w:t>
      </w:r>
      <w:r w:rsidR="006E2885">
        <w:rPr>
          <w:rFonts w:ascii="Arial" w:hAnsi="Arial" w:cs="Arial"/>
        </w:rPr>
        <w:t>the handheld UE is oriented towards</w:t>
      </w:r>
      <w:r w:rsidR="008C39FC">
        <w:rPr>
          <w:rFonts w:ascii="Arial" w:hAnsi="Arial" w:cs="Arial"/>
        </w:rPr>
        <w:t xml:space="preserve"> the base station</w:t>
      </w:r>
      <w:r w:rsidR="006E2885">
        <w:rPr>
          <w:rFonts w:ascii="Arial" w:hAnsi="Arial" w:cs="Arial"/>
        </w:rPr>
        <w:t xml:space="preserve"> an equal radiation in all directions is preferred. </w:t>
      </w:r>
    </w:p>
    <w:p w:rsidR="006E2885" w:rsidRDefault="006E2885" w:rsidP="009018B8">
      <w:pPr>
        <w:spacing w:after="240" w:line="276" w:lineRule="auto"/>
        <w:rPr>
          <w:rFonts w:ascii="Arial" w:hAnsi="Arial" w:cs="Arial"/>
        </w:rPr>
      </w:pPr>
    </w:p>
    <w:p w:rsidR="00CD4349" w:rsidRDefault="003B744A" w:rsidP="00CD4349">
      <w:pPr>
        <w:keepNext/>
        <w:spacing w:after="240" w:line="276" w:lineRule="auto"/>
      </w:pPr>
      <w:r>
        <w:rPr>
          <w:rFonts w:ascii="Arial" w:hAnsi="Arial" w:cs="Arial"/>
          <w:noProof/>
          <w:lang w:val="fr-BE" w:eastAsia="fr-BE"/>
        </w:rPr>
        <w:drawing>
          <wp:inline distT="0" distB="0" distL="0" distR="0" wp14:anchorId="247A4C0B">
            <wp:extent cx="4885898" cy="2363766"/>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6766" cy="2378700"/>
                    </a:xfrm>
                    <a:prstGeom prst="rect">
                      <a:avLst/>
                    </a:prstGeom>
                    <a:noFill/>
                  </pic:spPr>
                </pic:pic>
              </a:graphicData>
            </a:graphic>
          </wp:inline>
        </w:drawing>
      </w:r>
    </w:p>
    <w:p w:rsidR="003B744A" w:rsidRPr="00CD4349" w:rsidRDefault="00CD4349" w:rsidP="00CD4349">
      <w:pPr>
        <w:pStyle w:val="Caption"/>
        <w:rPr>
          <w:rFonts w:ascii="Arial" w:hAnsi="Arial" w:cs="Arial"/>
          <w:lang w:val="en-US"/>
        </w:rPr>
      </w:pPr>
      <w:r>
        <w:t xml:space="preserve">Figure </w:t>
      </w:r>
      <w:r w:rsidR="00CC322C">
        <w:rPr>
          <w:noProof/>
        </w:rPr>
        <w:fldChar w:fldCharType="begin"/>
      </w:r>
      <w:r w:rsidR="00CC322C">
        <w:rPr>
          <w:noProof/>
        </w:rPr>
        <w:instrText xml:space="preserve"> SEQ Figure \* ARABIC </w:instrText>
      </w:r>
      <w:r w:rsidR="00CC322C">
        <w:rPr>
          <w:noProof/>
        </w:rPr>
        <w:fldChar w:fldCharType="separate"/>
      </w:r>
      <w:r w:rsidR="004F4F2E">
        <w:rPr>
          <w:noProof/>
        </w:rPr>
        <w:t>1</w:t>
      </w:r>
      <w:r w:rsidR="00CC322C">
        <w:rPr>
          <w:noProof/>
        </w:rPr>
        <w:fldChar w:fldCharType="end"/>
      </w:r>
      <w:r w:rsidR="00440E0B">
        <w:rPr>
          <w:noProof/>
        </w:rPr>
        <w:t xml:space="preserve"> </w:t>
      </w:r>
      <w:r w:rsidRPr="00CD4349">
        <w:rPr>
          <w:lang w:val="en-US"/>
        </w:rPr>
        <w:t xml:space="preserve">Illustration of </w:t>
      </w:r>
      <w:r w:rsidR="00AE1322">
        <w:rPr>
          <w:lang w:val="en-US"/>
        </w:rPr>
        <w:t xml:space="preserve">possible orientations of </w:t>
      </w:r>
      <w:r w:rsidRPr="00CD4349">
        <w:rPr>
          <w:lang w:val="en-US"/>
        </w:rPr>
        <w:t>handheld UE and vehicular UE towards</w:t>
      </w:r>
      <w:r w:rsidR="00AE1322">
        <w:rPr>
          <w:lang w:val="en-US"/>
        </w:rPr>
        <w:t xml:space="preserve"> a</w:t>
      </w:r>
      <w:r w:rsidRPr="00CD4349">
        <w:rPr>
          <w:lang w:val="en-US"/>
        </w:rPr>
        <w:t xml:space="preserve"> base station</w:t>
      </w:r>
    </w:p>
    <w:p w:rsidR="00CD4349" w:rsidRDefault="00CD4349" w:rsidP="00CD4349">
      <w:pPr>
        <w:spacing w:after="240" w:line="276" w:lineRule="auto"/>
        <w:rPr>
          <w:rFonts w:ascii="Arial" w:hAnsi="Arial" w:cs="Arial"/>
        </w:rPr>
      </w:pPr>
    </w:p>
    <w:p w:rsidR="00011C7A" w:rsidRDefault="00011C7A" w:rsidP="009D569E">
      <w:pPr>
        <w:spacing w:after="240" w:line="276" w:lineRule="auto"/>
        <w:rPr>
          <w:rFonts w:ascii="Arial" w:hAnsi="Arial" w:cs="Arial"/>
        </w:rPr>
      </w:pPr>
      <w:r>
        <w:rPr>
          <w:rFonts w:ascii="Arial" w:hAnsi="Arial" w:cs="Arial"/>
        </w:rPr>
        <w:t>5GAA is confident that all need</w:t>
      </w:r>
      <w:r w:rsidR="000C7DC4">
        <w:rPr>
          <w:rFonts w:ascii="Arial" w:hAnsi="Arial" w:cs="Arial"/>
        </w:rPr>
        <w:t>ed</w:t>
      </w:r>
      <w:r>
        <w:rPr>
          <w:rFonts w:ascii="Arial" w:hAnsi="Arial" w:cs="Arial"/>
        </w:rPr>
        <w:t xml:space="preserve"> vehicular antenna performance metrics are available to 3GPP RAN4 so that the study can </w:t>
      </w:r>
      <w:r w:rsidR="00CD4349">
        <w:rPr>
          <w:rFonts w:ascii="Arial" w:hAnsi="Arial" w:cs="Arial"/>
        </w:rPr>
        <w:t>be concluded</w:t>
      </w:r>
      <w:r>
        <w:rPr>
          <w:rFonts w:ascii="Arial" w:hAnsi="Arial" w:cs="Arial"/>
        </w:rPr>
        <w:t xml:space="preserve"> in the </w:t>
      </w:r>
      <w:r w:rsidR="00CD4349">
        <w:rPr>
          <w:rFonts w:ascii="Arial" w:hAnsi="Arial" w:cs="Arial"/>
        </w:rPr>
        <w:t>targeted</w:t>
      </w:r>
      <w:r>
        <w:rPr>
          <w:rFonts w:ascii="Arial" w:hAnsi="Arial" w:cs="Arial"/>
        </w:rPr>
        <w:t xml:space="preserve"> timeline.</w:t>
      </w:r>
      <w:r w:rsidR="00195BF9">
        <w:rPr>
          <w:rFonts w:ascii="Arial" w:hAnsi="Arial" w:cs="Arial"/>
        </w:rPr>
        <w:t xml:space="preserve"> 5GAA would like to emphasise that </w:t>
      </w:r>
      <w:r w:rsidR="009D569E">
        <w:rPr>
          <w:rFonts w:ascii="Arial" w:hAnsi="Arial" w:cs="Arial"/>
        </w:rPr>
        <w:t xml:space="preserve">the request to exceptionally </w:t>
      </w:r>
      <w:r w:rsidR="00AE1322">
        <w:rPr>
          <w:rFonts w:ascii="Arial" w:hAnsi="Arial" w:cs="Arial"/>
        </w:rPr>
        <w:t>allow vehicular UE to use 2Rx antennas as an option</w:t>
      </w:r>
      <w:r w:rsidR="009D569E">
        <w:rPr>
          <w:rFonts w:ascii="Arial" w:hAnsi="Arial" w:cs="Arial"/>
        </w:rPr>
        <w:t xml:space="preserve"> is limited to only vehicular UEs and it does</w:t>
      </w:r>
      <w:r w:rsidR="00AE1322">
        <w:rPr>
          <w:rFonts w:ascii="Arial" w:hAnsi="Arial" w:cs="Arial"/>
        </w:rPr>
        <w:t xml:space="preserve"> not prevent the use </w:t>
      </w:r>
      <w:r w:rsidR="00C13D89">
        <w:rPr>
          <w:rFonts w:ascii="Arial" w:hAnsi="Arial" w:cs="Arial"/>
        </w:rPr>
        <w:t xml:space="preserve">of </w:t>
      </w:r>
      <w:r w:rsidR="00AE1322">
        <w:rPr>
          <w:rFonts w:ascii="Arial" w:hAnsi="Arial" w:cs="Arial"/>
        </w:rPr>
        <w:t xml:space="preserve">also 4Rx antennas if car OEM see a need. 5GAA </w:t>
      </w:r>
      <w:r w:rsidR="000C7DC4">
        <w:rPr>
          <w:rFonts w:ascii="Arial" w:hAnsi="Arial" w:cs="Arial"/>
        </w:rPr>
        <w:t>sees</w:t>
      </w:r>
      <w:r w:rsidR="00AE1322">
        <w:rPr>
          <w:rFonts w:ascii="Arial" w:hAnsi="Arial" w:cs="Arial"/>
        </w:rPr>
        <w:t xml:space="preserve"> that such exception is not valid for handheld UE </w:t>
      </w:r>
      <w:r w:rsidR="00C13D89">
        <w:rPr>
          <w:rFonts w:ascii="Arial" w:hAnsi="Arial" w:cs="Arial"/>
        </w:rPr>
        <w:t xml:space="preserve">being </w:t>
      </w:r>
      <w:r w:rsidR="00AE1322">
        <w:rPr>
          <w:rFonts w:ascii="Arial" w:hAnsi="Arial" w:cs="Arial"/>
        </w:rPr>
        <w:t>brought and used in vehicles by drivers or passengers.</w:t>
      </w:r>
    </w:p>
    <w:p w:rsidR="00A853A2" w:rsidRPr="00C569A3" w:rsidRDefault="00C13D89">
      <w:pPr>
        <w:spacing w:after="240" w:line="276" w:lineRule="auto"/>
        <w:rPr>
          <w:rFonts w:ascii="Arial" w:hAnsi="Arial" w:cs="Arial"/>
        </w:rPr>
      </w:pPr>
      <w:r>
        <w:rPr>
          <w:rFonts w:ascii="Arial" w:hAnsi="Arial" w:cs="Arial"/>
        </w:rPr>
        <w:t>On the topic of UE distinction</w:t>
      </w:r>
      <w:r w:rsidR="004855DA">
        <w:rPr>
          <w:rFonts w:ascii="Arial" w:hAnsi="Arial" w:cs="Arial"/>
        </w:rPr>
        <w:t xml:space="preserve"> in the 3GPP RAN4 study</w:t>
      </w:r>
      <w:r>
        <w:rPr>
          <w:rFonts w:ascii="Arial" w:hAnsi="Arial" w:cs="Arial"/>
        </w:rPr>
        <w:t xml:space="preserve"> 5GAA </w:t>
      </w:r>
      <w:r w:rsidR="007B7C54">
        <w:rPr>
          <w:rFonts w:ascii="Arial" w:hAnsi="Arial" w:cs="Arial"/>
        </w:rPr>
        <w:t>trusts</w:t>
      </w:r>
      <w:r>
        <w:rPr>
          <w:rFonts w:ascii="Arial" w:hAnsi="Arial" w:cs="Arial"/>
        </w:rPr>
        <w:t xml:space="preserve"> in 3GPP’s expertise to find an efficient solution</w:t>
      </w:r>
      <w:r w:rsidR="007B7C54">
        <w:rPr>
          <w:rFonts w:ascii="Arial" w:hAnsi="Arial" w:cs="Arial"/>
        </w:rPr>
        <w:t xml:space="preserve"> which </w:t>
      </w:r>
      <w:r w:rsidR="000C7DC4">
        <w:rPr>
          <w:rFonts w:ascii="Arial" w:hAnsi="Arial" w:cs="Arial"/>
        </w:rPr>
        <w:t xml:space="preserve">can </w:t>
      </w:r>
      <w:r w:rsidR="00BC13BF">
        <w:rPr>
          <w:rFonts w:ascii="Arial" w:hAnsi="Arial" w:cs="Arial"/>
        </w:rPr>
        <w:t xml:space="preserve">reuse existing functions of 3GPP. </w:t>
      </w:r>
    </w:p>
    <w:p w:rsidR="00463675" w:rsidRPr="004C177C" w:rsidRDefault="00463675" w:rsidP="00F42BB1">
      <w:pPr>
        <w:spacing w:after="240" w:line="276" w:lineRule="auto"/>
        <w:rPr>
          <w:rFonts w:ascii="Arial" w:hAnsi="Arial" w:cs="Arial"/>
          <w:b/>
          <w:lang w:val="en-US"/>
        </w:rPr>
      </w:pPr>
      <w:r w:rsidRPr="004C177C">
        <w:rPr>
          <w:rFonts w:ascii="Arial" w:hAnsi="Arial" w:cs="Arial"/>
          <w:b/>
          <w:lang w:val="en-US"/>
        </w:rPr>
        <w:t>2. Actions</w:t>
      </w:r>
      <w:r w:rsidR="00443F4D">
        <w:rPr>
          <w:rFonts w:ascii="Arial" w:hAnsi="Arial" w:cs="Arial"/>
          <w:b/>
          <w:lang w:val="en-US"/>
        </w:rPr>
        <w:t xml:space="preserve"> and Request for Further Consideration</w:t>
      </w:r>
      <w:r w:rsidRPr="004C177C">
        <w:rPr>
          <w:rFonts w:ascii="Arial" w:hAnsi="Arial" w:cs="Arial"/>
          <w:b/>
          <w:lang w:val="en-US"/>
        </w:rPr>
        <w:t>:</w:t>
      </w:r>
      <w:r w:rsidR="00F51EBC">
        <w:rPr>
          <w:rFonts w:ascii="Arial" w:hAnsi="Arial" w:cs="Arial"/>
          <w:b/>
          <w:lang w:val="en-US"/>
        </w:rPr>
        <w:t xml:space="preserve"> </w:t>
      </w:r>
    </w:p>
    <w:p w:rsidR="00463675" w:rsidRPr="00C569A3" w:rsidRDefault="00463675" w:rsidP="00C569A3">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r w:rsidR="00C569A3">
        <w:rPr>
          <w:rFonts w:ascii="Arial" w:hAnsi="Arial" w:cs="Arial"/>
          <w:b/>
        </w:rPr>
        <w:t xml:space="preserve"> </w:t>
      </w:r>
      <w:r w:rsidR="00C569A3" w:rsidRPr="00C569A3">
        <w:rPr>
          <w:rFonts w:ascii="Arial" w:hAnsi="Arial" w:cs="Arial"/>
          <w:b/>
        </w:rPr>
        <w:t>3GPP RAN4</w:t>
      </w:r>
    </w:p>
    <w:p w:rsidR="00F42BB1" w:rsidRDefault="00463675" w:rsidP="00A853A2">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F51EBC">
        <w:rPr>
          <w:rFonts w:ascii="Arial" w:hAnsi="Arial" w:cs="Arial"/>
        </w:rPr>
        <w:t xml:space="preserve">5GAA recommends 3GPP RAN4 </w:t>
      </w:r>
      <w:r w:rsidR="0051328F">
        <w:rPr>
          <w:rFonts w:ascii="Arial" w:hAnsi="Arial" w:cs="Arial"/>
        </w:rPr>
        <w:t>to</w:t>
      </w:r>
      <w:r w:rsidR="009D569E">
        <w:rPr>
          <w:rFonts w:ascii="Arial" w:hAnsi="Arial" w:cs="Arial"/>
        </w:rPr>
        <w:t xml:space="preserve"> exceptionally</w:t>
      </w:r>
      <w:r w:rsidR="0051328F">
        <w:rPr>
          <w:rFonts w:ascii="Arial" w:hAnsi="Arial" w:cs="Arial"/>
        </w:rPr>
        <w:t xml:space="preserve"> take the automotive methodology to characterise vehicular </w:t>
      </w:r>
      <w:r w:rsidR="00CD4349">
        <w:rPr>
          <w:rFonts w:ascii="Arial" w:hAnsi="Arial" w:cs="Arial"/>
        </w:rPr>
        <w:t>antennas</w:t>
      </w:r>
      <w:r w:rsidR="0051328F">
        <w:rPr>
          <w:rFonts w:ascii="Arial" w:hAnsi="Arial" w:cs="Arial"/>
        </w:rPr>
        <w:t xml:space="preserve"> into account and not to expect similar methods and metrics as of handheld UEs to be applied.</w:t>
      </w:r>
      <w:r w:rsidR="00A853A2">
        <w:rPr>
          <w:rFonts w:ascii="Arial" w:hAnsi="Arial" w:cs="Arial"/>
        </w:rPr>
        <w:t xml:space="preserve"> 5GAA kindly requests 3GPP RAN4 to use the baseline values provided in the LS </w:t>
      </w:r>
      <w:r w:rsidR="00A853A2" w:rsidRPr="00217166">
        <w:rPr>
          <w:rFonts w:ascii="Arial" w:hAnsi="Arial" w:cs="Arial"/>
        </w:rPr>
        <w:t>RP-181522</w:t>
      </w:r>
      <w:r w:rsidR="00A853A2">
        <w:rPr>
          <w:rFonts w:ascii="Arial" w:hAnsi="Arial" w:cs="Arial"/>
        </w:rPr>
        <w:t xml:space="preserve"> for the coverage analysis.</w:t>
      </w:r>
    </w:p>
    <w:p w:rsidR="00443F4D" w:rsidRPr="001F6138" w:rsidRDefault="00443F4D" w:rsidP="00443F4D">
      <w:pPr>
        <w:spacing w:after="240" w:line="276" w:lineRule="auto"/>
        <w:ind w:left="993" w:hanging="993"/>
        <w:rPr>
          <w:rFonts w:ascii="Arial" w:hAnsi="Arial" w:cs="Arial"/>
        </w:rPr>
      </w:pPr>
      <w:r>
        <w:rPr>
          <w:rFonts w:ascii="Arial" w:hAnsi="Arial" w:cs="Arial"/>
          <w:b/>
        </w:rPr>
        <w:t xml:space="preserve">REQUEST FOR </w:t>
      </w:r>
      <w:r w:rsidR="001F6138">
        <w:rPr>
          <w:rFonts w:ascii="Arial" w:hAnsi="Arial" w:cs="Arial"/>
          <w:b/>
        </w:rPr>
        <w:t>CONSIDERATION:</w:t>
      </w:r>
      <w:r>
        <w:rPr>
          <w:rFonts w:ascii="Arial" w:hAnsi="Arial" w:cs="Arial"/>
          <w:b/>
        </w:rPr>
        <w:t xml:space="preserve"> </w:t>
      </w:r>
      <w:r w:rsidRPr="001F6138">
        <w:rPr>
          <w:rFonts w:ascii="Arial" w:hAnsi="Arial" w:cs="Arial"/>
        </w:rPr>
        <w:t>Please accept this explanation regarding 5GAA’s preferred approach to the characterisation of elements of the expected performance. We understand that 3GPP RAN4’s existing procedure requires the provision of TRP information, however we hope that the reasoning behind why 5GAA believes this to be unsuitable in the case of vehicle mounted antennas is acceptable.</w:t>
      </w:r>
    </w:p>
    <w:p w:rsidR="00443F4D" w:rsidRPr="001F6138" w:rsidRDefault="00443F4D" w:rsidP="00443F4D">
      <w:pPr>
        <w:spacing w:after="240" w:line="276" w:lineRule="auto"/>
        <w:ind w:left="993" w:hanging="993"/>
        <w:rPr>
          <w:rFonts w:ascii="Arial" w:hAnsi="Arial" w:cs="Arial"/>
        </w:rPr>
      </w:pPr>
      <w:r w:rsidRPr="001F6138">
        <w:rPr>
          <w:rFonts w:ascii="Arial" w:hAnsi="Arial" w:cs="Arial"/>
        </w:rPr>
        <w:lastRenderedPageBreak/>
        <w:t xml:space="preserve"> </w:t>
      </w:r>
      <w:r>
        <w:rPr>
          <w:rFonts w:ascii="Arial" w:hAnsi="Arial" w:cs="Arial"/>
        </w:rPr>
        <w:tab/>
      </w:r>
      <w:r w:rsidRPr="001F6138">
        <w:rPr>
          <w:rFonts w:ascii="Arial" w:hAnsi="Arial" w:cs="Arial"/>
        </w:rPr>
        <w:t>We also understand that 3GPP RAN4 would prefer to receive additional information to support their study. 5GAA will provide the following additional information in a following LS to RAN4:</w:t>
      </w:r>
    </w:p>
    <w:p w:rsidR="00443F4D" w:rsidRPr="001F6138" w:rsidRDefault="00443F4D" w:rsidP="001F6138">
      <w:pPr>
        <w:spacing w:after="240" w:line="276" w:lineRule="auto"/>
        <w:ind w:left="993" w:hanging="273"/>
        <w:rPr>
          <w:rFonts w:ascii="Arial" w:hAnsi="Arial" w:cs="Arial"/>
        </w:rPr>
      </w:pPr>
      <w:r w:rsidRPr="001F6138">
        <w:rPr>
          <w:rFonts w:ascii="Arial" w:hAnsi="Arial" w:cs="Arial"/>
        </w:rPr>
        <w:t>•             Antenna gain value of an extended elevation range of 0-40deg to acknowledge that special topography factors (e.g. hilly surroundings) can be accounted for.</w:t>
      </w:r>
    </w:p>
    <w:p w:rsidR="00443F4D" w:rsidRPr="001F6138" w:rsidRDefault="00443F4D" w:rsidP="001F6138">
      <w:pPr>
        <w:spacing w:after="240" w:line="276" w:lineRule="auto"/>
        <w:ind w:left="993" w:hanging="273"/>
        <w:rPr>
          <w:rFonts w:ascii="Arial" w:hAnsi="Arial" w:cs="Arial"/>
          <w:lang w:val="en-US"/>
        </w:rPr>
      </w:pPr>
      <w:r w:rsidRPr="001F6138">
        <w:rPr>
          <w:rFonts w:ascii="Arial" w:hAnsi="Arial" w:cs="Arial"/>
        </w:rPr>
        <w:t>•             Additional loss (in dB) due to device connection to antennas/cables</w:t>
      </w:r>
    </w:p>
    <w:p w:rsidR="00463675" w:rsidRPr="00F42BB1" w:rsidRDefault="00463675" w:rsidP="00531230">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w:t>
      </w:r>
      <w:r w:rsidR="00531230">
        <w:rPr>
          <w:rFonts w:ascii="Arial" w:hAnsi="Arial" w:cs="Arial"/>
          <w:b/>
        </w:rPr>
        <w:t>n</w:t>
      </w:r>
      <w:r w:rsidR="00943FB7" w:rsidRPr="00F42BB1">
        <w:rPr>
          <w:rFonts w:ascii="Arial" w:hAnsi="Arial" w:cs="Arial"/>
          <w:b/>
        </w:rPr>
        <w:t xml:space="preserve">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9D23BC">
        <w:rPr>
          <w:rFonts w:ascii="Arial" w:hAnsi="Arial" w:cs="Arial"/>
          <w:b/>
        </w:rPr>
        <w:t>2</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48"/>
        <w:gridCol w:w="3115"/>
        <w:gridCol w:w="3177"/>
      </w:tblGrid>
      <w:tr w:rsidR="00F42BB1" w:rsidRPr="00261D34" w:rsidTr="00261D34">
        <w:trPr>
          <w:trHeight w:val="567"/>
        </w:trPr>
        <w:tc>
          <w:tcPr>
            <w:tcW w:w="3228" w:type="dxa"/>
            <w:shd w:val="clear" w:color="auto" w:fill="auto"/>
            <w:vAlign w:val="center"/>
          </w:tcPr>
          <w:p w:rsidR="00F42BB1" w:rsidRPr="00261D34" w:rsidRDefault="00F42BB1" w:rsidP="00A12BB9">
            <w:pPr>
              <w:pStyle w:val="Footer"/>
              <w:tabs>
                <w:tab w:val="left" w:pos="2410"/>
                <w:tab w:val="left" w:pos="5103"/>
                <w:tab w:val="left" w:pos="7371"/>
              </w:tabs>
              <w:spacing w:line="276" w:lineRule="auto"/>
              <w:rPr>
                <w:rFonts w:ascii="Arial" w:hAnsi="Arial"/>
              </w:rPr>
            </w:pPr>
            <w:r w:rsidRPr="00261D34">
              <w:rPr>
                <w:rFonts w:ascii="Arial" w:hAnsi="Arial"/>
              </w:rPr>
              <w:t>5GAA WG</w:t>
            </w:r>
            <w:r w:rsidR="00A12BB9">
              <w:rPr>
                <w:rFonts w:ascii="Arial" w:hAnsi="Arial"/>
              </w:rPr>
              <w:t>#9</w:t>
            </w:r>
            <w:r w:rsidRPr="00261D34">
              <w:rPr>
                <w:rFonts w:ascii="Arial" w:hAnsi="Arial"/>
              </w:rPr>
              <w:t xml:space="preserve"> meeting</w:t>
            </w:r>
          </w:p>
        </w:tc>
        <w:tc>
          <w:tcPr>
            <w:tcW w:w="3194" w:type="dxa"/>
            <w:shd w:val="clear" w:color="auto" w:fill="auto"/>
            <w:vAlign w:val="center"/>
          </w:tcPr>
          <w:p w:rsidR="00F42BB1" w:rsidRPr="00261D34" w:rsidRDefault="00A12BB9" w:rsidP="00B367B1">
            <w:pPr>
              <w:pStyle w:val="Footer"/>
              <w:tabs>
                <w:tab w:val="left" w:pos="2410"/>
                <w:tab w:val="left" w:pos="5103"/>
                <w:tab w:val="left" w:pos="7371"/>
              </w:tabs>
              <w:spacing w:line="276" w:lineRule="auto"/>
              <w:jc w:val="center"/>
              <w:rPr>
                <w:rFonts w:ascii="Arial" w:hAnsi="Arial"/>
              </w:rPr>
            </w:pPr>
            <w:r>
              <w:rPr>
                <w:rFonts w:ascii="Arial" w:hAnsi="Arial"/>
              </w:rPr>
              <w:t>January 28 - 30, 2018</w:t>
            </w:r>
          </w:p>
        </w:tc>
        <w:tc>
          <w:tcPr>
            <w:tcW w:w="3234" w:type="dxa"/>
            <w:shd w:val="clear" w:color="auto" w:fill="auto"/>
            <w:vAlign w:val="center"/>
          </w:tcPr>
          <w:p w:rsidR="00F42BB1" w:rsidRPr="00261D34" w:rsidRDefault="00A12BB9" w:rsidP="00261D34">
            <w:pPr>
              <w:pStyle w:val="Footer"/>
              <w:tabs>
                <w:tab w:val="left" w:pos="2410"/>
                <w:tab w:val="left" w:pos="5103"/>
                <w:tab w:val="left" w:pos="7371"/>
              </w:tabs>
              <w:spacing w:line="276" w:lineRule="auto"/>
              <w:jc w:val="center"/>
              <w:rPr>
                <w:rFonts w:ascii="Arial" w:hAnsi="Arial"/>
              </w:rPr>
            </w:pPr>
            <w:r>
              <w:rPr>
                <w:rFonts w:ascii="Arial" w:hAnsi="Arial"/>
              </w:rPr>
              <w:t>Seoul/Korea</w:t>
            </w:r>
          </w:p>
        </w:tc>
      </w:tr>
      <w:tr w:rsidR="00F42BB1" w:rsidRPr="00261D34" w:rsidTr="00261D34">
        <w:trPr>
          <w:trHeight w:val="567"/>
        </w:trPr>
        <w:tc>
          <w:tcPr>
            <w:tcW w:w="3228" w:type="dxa"/>
            <w:shd w:val="clear" w:color="auto" w:fill="auto"/>
            <w:vAlign w:val="center"/>
          </w:tcPr>
          <w:p w:rsidR="00F42BB1" w:rsidRPr="00261D34" w:rsidRDefault="00F42BB1" w:rsidP="00A12BB9">
            <w:pPr>
              <w:pStyle w:val="Footer"/>
              <w:tabs>
                <w:tab w:val="left" w:pos="2410"/>
                <w:tab w:val="left" w:pos="5103"/>
                <w:tab w:val="left" w:pos="7371"/>
              </w:tabs>
              <w:spacing w:line="276" w:lineRule="auto"/>
              <w:rPr>
                <w:rFonts w:ascii="Arial" w:hAnsi="Arial"/>
              </w:rPr>
            </w:pPr>
            <w:r w:rsidRPr="00261D34">
              <w:rPr>
                <w:rFonts w:ascii="Arial" w:hAnsi="Arial"/>
              </w:rPr>
              <w:t>5GAA WG</w:t>
            </w:r>
            <w:r w:rsidR="00A12BB9">
              <w:rPr>
                <w:rFonts w:ascii="Arial" w:hAnsi="Arial"/>
              </w:rPr>
              <w:t>#10</w:t>
            </w:r>
            <w:r w:rsidRPr="00261D34">
              <w:rPr>
                <w:rFonts w:ascii="Arial" w:hAnsi="Arial"/>
              </w:rPr>
              <w:t xml:space="preserve"> meeting</w:t>
            </w:r>
          </w:p>
        </w:tc>
        <w:tc>
          <w:tcPr>
            <w:tcW w:w="3194" w:type="dxa"/>
            <w:shd w:val="clear" w:color="auto" w:fill="auto"/>
            <w:vAlign w:val="center"/>
          </w:tcPr>
          <w:p w:rsidR="00F42BB1" w:rsidRPr="00261D34" w:rsidRDefault="00A12BB9" w:rsidP="00B367B1">
            <w:pPr>
              <w:pStyle w:val="Footer"/>
              <w:tabs>
                <w:tab w:val="left" w:pos="2410"/>
                <w:tab w:val="left" w:pos="5103"/>
                <w:tab w:val="left" w:pos="7371"/>
              </w:tabs>
              <w:spacing w:line="276" w:lineRule="auto"/>
              <w:jc w:val="center"/>
              <w:rPr>
                <w:rFonts w:ascii="Arial" w:hAnsi="Arial"/>
              </w:rPr>
            </w:pPr>
            <w:r>
              <w:rPr>
                <w:rFonts w:ascii="Arial" w:hAnsi="Arial"/>
              </w:rPr>
              <w:t>May 20 – 22, 2018</w:t>
            </w:r>
          </w:p>
        </w:tc>
        <w:tc>
          <w:tcPr>
            <w:tcW w:w="3234" w:type="dxa"/>
            <w:shd w:val="clear" w:color="auto" w:fill="auto"/>
            <w:vAlign w:val="center"/>
          </w:tcPr>
          <w:p w:rsidR="00F42BB1" w:rsidRPr="00261D34" w:rsidRDefault="00A12BB9" w:rsidP="00261D34">
            <w:pPr>
              <w:pStyle w:val="Footer"/>
              <w:tabs>
                <w:tab w:val="left" w:pos="2410"/>
                <w:tab w:val="left" w:pos="5103"/>
                <w:tab w:val="left" w:pos="7371"/>
              </w:tabs>
              <w:spacing w:line="276" w:lineRule="auto"/>
              <w:jc w:val="center"/>
              <w:rPr>
                <w:rFonts w:ascii="Arial" w:hAnsi="Arial"/>
              </w:rPr>
            </w:pPr>
            <w:r>
              <w:rPr>
                <w:rFonts w:ascii="Arial" w:hAnsi="Arial"/>
              </w:rPr>
              <w:t>Berlin/Germany</w:t>
            </w:r>
          </w:p>
        </w:tc>
      </w:tr>
    </w:tbl>
    <w:p w:rsidR="001B691D" w:rsidRDefault="001B691D" w:rsidP="00F42BB1">
      <w:pPr>
        <w:pStyle w:val="Footer"/>
        <w:tabs>
          <w:tab w:val="left" w:pos="2410"/>
          <w:tab w:val="left" w:pos="5103"/>
          <w:tab w:val="left" w:pos="7371"/>
        </w:tabs>
        <w:spacing w:after="240" w:line="276" w:lineRule="auto"/>
        <w:ind w:left="425"/>
        <w:rPr>
          <w:rFonts w:ascii="Arial" w:hAnsi="Arial"/>
        </w:rPr>
      </w:pPr>
    </w:p>
    <w:p w:rsidR="00BC4B50" w:rsidRDefault="00BC4B50" w:rsidP="00F42BB1">
      <w:pPr>
        <w:pStyle w:val="Footer"/>
        <w:tabs>
          <w:tab w:val="left" w:pos="2410"/>
          <w:tab w:val="left" w:pos="5103"/>
          <w:tab w:val="left" w:pos="7371"/>
        </w:tabs>
        <w:spacing w:after="240" w:line="276" w:lineRule="auto"/>
        <w:ind w:left="425"/>
        <w:rPr>
          <w:rFonts w:ascii="Arial" w:hAnsi="Arial"/>
        </w:rPr>
      </w:pPr>
    </w:p>
    <w:p w:rsidR="00BC4B50" w:rsidRDefault="00BC4B50" w:rsidP="00C569A3">
      <w:pPr>
        <w:pStyle w:val="Footer"/>
        <w:tabs>
          <w:tab w:val="left" w:pos="2410"/>
          <w:tab w:val="left" w:pos="5103"/>
          <w:tab w:val="left" w:pos="7371"/>
        </w:tabs>
        <w:spacing w:after="240" w:line="276" w:lineRule="auto"/>
        <w:ind w:left="425"/>
        <w:rPr>
          <w:rFonts w:ascii="Arial" w:hAnsi="Arial"/>
        </w:rPr>
      </w:pPr>
      <w:r w:rsidRPr="00BC4B50">
        <w:rPr>
          <w:rFonts w:ascii="Arial" w:hAnsi="Arial"/>
          <w:b/>
          <w:bCs/>
        </w:rPr>
        <w:t>Appendix</w:t>
      </w:r>
      <w:r>
        <w:rPr>
          <w:rFonts w:ascii="Arial" w:hAnsi="Arial"/>
        </w:rPr>
        <w:t xml:space="preserve">: </w:t>
      </w:r>
    </w:p>
    <w:p w:rsidR="00C569A3" w:rsidRPr="00C569A3" w:rsidRDefault="00C569A3" w:rsidP="00C569A3">
      <w:pPr>
        <w:pStyle w:val="ListParagraph"/>
        <w:numPr>
          <w:ilvl w:val="0"/>
          <w:numId w:val="6"/>
        </w:numPr>
        <w:spacing w:after="240" w:line="276" w:lineRule="auto"/>
        <w:rPr>
          <w:rFonts w:ascii="Arial" w:hAnsi="Arial" w:cs="Arial"/>
          <w:b/>
          <w:bCs/>
        </w:rPr>
      </w:pPr>
      <w:r w:rsidRPr="00C569A3">
        <w:rPr>
          <w:rFonts w:ascii="Arial" w:hAnsi="Arial" w:cs="Arial"/>
          <w:b/>
          <w:bCs/>
        </w:rPr>
        <w:t>Passive antenna measurements</w:t>
      </w:r>
    </w:p>
    <w:p w:rsidR="00222EFA" w:rsidRPr="00C569A3" w:rsidRDefault="00222EFA" w:rsidP="00C569A3">
      <w:pPr>
        <w:pStyle w:val="ListParagraph"/>
        <w:numPr>
          <w:ilvl w:val="0"/>
          <w:numId w:val="8"/>
        </w:numPr>
        <w:spacing w:after="240" w:line="276" w:lineRule="auto"/>
        <w:rPr>
          <w:rFonts w:ascii="Arial" w:hAnsi="Arial" w:cs="Arial"/>
        </w:rPr>
      </w:pPr>
      <w:r w:rsidRPr="00C569A3">
        <w:rPr>
          <w:rFonts w:ascii="Arial" w:hAnsi="Arial" w:cs="Arial"/>
        </w:rPr>
        <w:t>Vehicular mounted antennas are typically measured in a passive measurement setup. So called „passive measurements</w:t>
      </w:r>
      <w:r w:rsidR="001F6138" w:rsidRPr="00C569A3">
        <w:rPr>
          <w:rFonts w:ascii="Arial" w:hAnsi="Arial" w:cs="Arial"/>
        </w:rPr>
        <w:t>“deliver</w:t>
      </w:r>
      <w:r w:rsidRPr="00C569A3">
        <w:rPr>
          <w:rFonts w:ascii="Arial" w:hAnsi="Arial" w:cs="Arial"/>
        </w:rPr>
        <w:t xml:space="preserve"> these values. The power of an external supply is delivered to the antenna and the radiated power at different angles around the vehicle is measured.</w:t>
      </w:r>
    </w:p>
    <w:p w:rsidR="00222EFA" w:rsidRPr="00C569A3" w:rsidRDefault="00222EFA">
      <w:pPr>
        <w:pStyle w:val="ListParagraph"/>
        <w:numPr>
          <w:ilvl w:val="0"/>
          <w:numId w:val="8"/>
        </w:numPr>
        <w:spacing w:after="240" w:line="276" w:lineRule="auto"/>
        <w:rPr>
          <w:rFonts w:ascii="Arial" w:hAnsi="Arial" w:cs="Arial"/>
        </w:rPr>
      </w:pPr>
      <w:r w:rsidRPr="00C569A3">
        <w:rPr>
          <w:rFonts w:ascii="Arial" w:hAnsi="Arial" w:cs="Arial"/>
        </w:rPr>
        <w:t xml:space="preserve">Due to the nature of cars driving on roads only the </w:t>
      </w:r>
      <w:r w:rsidR="00440E0B">
        <w:rPr>
          <w:rFonts w:ascii="Arial" w:hAnsi="Arial" w:cs="Arial"/>
        </w:rPr>
        <w:t xml:space="preserve">radiation in the </w:t>
      </w:r>
      <w:r w:rsidRPr="00C569A3">
        <w:rPr>
          <w:rFonts w:ascii="Arial" w:hAnsi="Arial" w:cs="Arial"/>
        </w:rPr>
        <w:t xml:space="preserve">upper hemisphere </w:t>
      </w:r>
      <w:r w:rsidR="00440E0B">
        <w:rPr>
          <w:rFonts w:ascii="Arial" w:hAnsi="Arial" w:cs="Arial"/>
        </w:rPr>
        <w:t>is of main interest</w:t>
      </w:r>
      <w:r w:rsidRPr="00C569A3">
        <w:rPr>
          <w:rFonts w:ascii="Arial" w:hAnsi="Arial" w:cs="Arial"/>
        </w:rPr>
        <w:t>.</w:t>
      </w:r>
    </w:p>
    <w:p w:rsidR="00222EFA" w:rsidRPr="00C569A3" w:rsidRDefault="00222EFA" w:rsidP="006E2885">
      <w:pPr>
        <w:pStyle w:val="ListParagraph"/>
        <w:numPr>
          <w:ilvl w:val="0"/>
          <w:numId w:val="8"/>
        </w:numPr>
        <w:spacing w:after="240" w:line="276" w:lineRule="auto"/>
        <w:rPr>
          <w:rFonts w:ascii="Arial" w:hAnsi="Arial" w:cs="Arial"/>
        </w:rPr>
      </w:pPr>
      <w:r w:rsidRPr="00C569A3">
        <w:rPr>
          <w:rFonts w:ascii="Arial" w:hAnsi="Arial" w:cs="Arial"/>
        </w:rPr>
        <w:t xml:space="preserve">For vehicle mounted antennas the </w:t>
      </w:r>
      <w:r w:rsidR="006E2885">
        <w:rPr>
          <w:rFonts w:ascii="Arial" w:hAnsi="Arial" w:cs="Arial"/>
        </w:rPr>
        <w:t>orientation</w:t>
      </w:r>
      <w:r w:rsidRPr="00C569A3">
        <w:rPr>
          <w:rFonts w:ascii="Arial" w:hAnsi="Arial" w:cs="Arial"/>
        </w:rPr>
        <w:t xml:space="preserve"> relative to ground remains constant. Therefore the relevant range of the radiation direction for mobile communication is 0-30°from ground.</w:t>
      </w:r>
    </w:p>
    <w:p w:rsidR="00222EFA" w:rsidRPr="00C50E8A" w:rsidRDefault="00222EFA" w:rsidP="00C50E8A">
      <w:pPr>
        <w:spacing w:after="240" w:line="276" w:lineRule="auto"/>
        <w:ind w:left="720"/>
        <w:rPr>
          <w:rFonts w:ascii="Arial" w:hAnsi="Arial" w:cs="Arial"/>
        </w:rPr>
      </w:pPr>
      <w:r w:rsidRPr="00C50E8A">
        <w:rPr>
          <w:rFonts w:ascii="Arial" w:hAnsi="Arial" w:cs="Arial"/>
        </w:rPr>
        <w:t xml:space="preserve">Note: </w:t>
      </w:r>
      <w:r w:rsidR="009768AB">
        <w:rPr>
          <w:rFonts w:ascii="Arial" w:hAnsi="Arial" w:cs="Arial"/>
        </w:rPr>
        <w:t xml:space="preserve">Some </w:t>
      </w:r>
      <w:r w:rsidRPr="00C50E8A">
        <w:rPr>
          <w:rFonts w:ascii="Arial" w:hAnsi="Arial" w:cs="Arial"/>
        </w:rPr>
        <w:t xml:space="preserve">Antenna measurement / simulation systems measure from the perpendicular axis to ground. With this definition the relevant communication range is </w:t>
      </w:r>
      <w:r w:rsidR="00B52F17">
        <w:rPr>
          <w:rFonts w:ascii="Arial" w:hAnsi="Arial" w:cs="Arial"/>
        </w:rPr>
        <w:t>theta=</w:t>
      </w:r>
      <w:r w:rsidRPr="00C50E8A">
        <w:rPr>
          <w:rFonts w:ascii="Arial" w:hAnsi="Arial" w:cs="Arial"/>
        </w:rPr>
        <w:t>60-90°.</w:t>
      </w:r>
    </w:p>
    <w:p w:rsidR="00C53719" w:rsidRDefault="00C50E8A" w:rsidP="00B52F17">
      <w:pPr>
        <w:pStyle w:val="ListParagraph"/>
        <w:numPr>
          <w:ilvl w:val="0"/>
          <w:numId w:val="8"/>
        </w:numPr>
        <w:spacing w:after="240" w:line="276" w:lineRule="auto"/>
        <w:rPr>
          <w:rFonts w:ascii="Arial" w:hAnsi="Arial" w:cs="Arial"/>
        </w:rPr>
      </w:pPr>
      <w:r>
        <w:rPr>
          <w:rFonts w:ascii="Arial" w:hAnsi="Arial" w:cs="Arial"/>
        </w:rPr>
        <w:t>V</w:t>
      </w:r>
      <w:r w:rsidRPr="00C50E8A">
        <w:rPr>
          <w:rFonts w:ascii="Arial" w:hAnsi="Arial" w:cs="Arial"/>
        </w:rPr>
        <w:t>ehicles always move over grounds. These grounds reflect more or less the incoming electromagnetic waves. This situation is accounted</w:t>
      </w:r>
      <w:r>
        <w:rPr>
          <w:rFonts w:ascii="Arial" w:hAnsi="Arial" w:cs="Arial"/>
        </w:rPr>
        <w:t xml:space="preserve"> for</w:t>
      </w:r>
      <w:r w:rsidRPr="00C50E8A">
        <w:rPr>
          <w:rFonts w:ascii="Arial" w:hAnsi="Arial" w:cs="Arial"/>
        </w:rPr>
        <w:t xml:space="preserve"> in the measurement setups where the car is typically sitting on a large metal plate. </w:t>
      </w:r>
      <w:r w:rsidR="00B52F17">
        <w:rPr>
          <w:rFonts w:ascii="Arial" w:hAnsi="Arial" w:cs="Arial"/>
        </w:rPr>
        <w:t xml:space="preserve">Since </w:t>
      </w:r>
      <w:r w:rsidR="00C53719">
        <w:rPr>
          <w:rFonts w:ascii="Arial" w:hAnsi="Arial" w:cs="Arial"/>
        </w:rPr>
        <w:t>the reflected waves are also measured by the measurement setup</w:t>
      </w:r>
      <w:r w:rsidR="00B52F17">
        <w:rPr>
          <w:rFonts w:ascii="Arial" w:hAnsi="Arial" w:cs="Arial"/>
        </w:rPr>
        <w:t>, especially for theta &lt; 60°,</w:t>
      </w:r>
      <w:r w:rsidR="00C53719">
        <w:rPr>
          <w:rFonts w:ascii="Arial" w:hAnsi="Arial" w:cs="Arial"/>
        </w:rPr>
        <w:t xml:space="preserve"> and are account like power being radiated by the vehicular antenna</w:t>
      </w:r>
      <w:r w:rsidR="00B52F17">
        <w:rPr>
          <w:rFonts w:ascii="Arial" w:hAnsi="Arial" w:cs="Arial"/>
        </w:rPr>
        <w:t xml:space="preserve"> this kind of measurement setups are not suited to derive </w:t>
      </w:r>
      <w:r w:rsidR="00B16D0C">
        <w:rPr>
          <w:rFonts w:ascii="Arial" w:hAnsi="Arial" w:cs="Arial"/>
        </w:rPr>
        <w:t xml:space="preserve">antenna </w:t>
      </w:r>
      <w:r w:rsidR="00B52F17">
        <w:rPr>
          <w:rFonts w:ascii="Arial" w:hAnsi="Arial" w:cs="Arial"/>
        </w:rPr>
        <w:t>efficiency values</w:t>
      </w:r>
      <w:r w:rsidR="00C53719">
        <w:rPr>
          <w:rFonts w:ascii="Arial" w:hAnsi="Arial" w:cs="Arial"/>
        </w:rPr>
        <w:t xml:space="preserve">. </w:t>
      </w:r>
    </w:p>
    <w:p w:rsidR="00C50E8A" w:rsidRDefault="00B16D0C" w:rsidP="00B52F17">
      <w:pPr>
        <w:pStyle w:val="ListParagraph"/>
        <w:numPr>
          <w:ilvl w:val="0"/>
          <w:numId w:val="8"/>
        </w:numPr>
        <w:spacing w:after="240" w:line="276" w:lineRule="auto"/>
        <w:rPr>
          <w:rFonts w:ascii="Arial" w:hAnsi="Arial" w:cs="Arial"/>
        </w:rPr>
      </w:pPr>
      <w:r>
        <w:rPr>
          <w:rFonts w:ascii="Arial" w:hAnsi="Arial" w:cs="Arial"/>
        </w:rPr>
        <w:t>A</w:t>
      </w:r>
      <w:r w:rsidR="00C53719">
        <w:rPr>
          <w:rFonts w:ascii="Arial" w:hAnsi="Arial" w:cs="Arial"/>
        </w:rPr>
        <w:t>ntenna efficiency</w:t>
      </w:r>
      <w:r w:rsidR="00B52F17">
        <w:rPr>
          <w:rFonts w:ascii="Arial" w:hAnsi="Arial" w:cs="Arial"/>
        </w:rPr>
        <w:t xml:space="preserve"> values</w:t>
      </w:r>
      <w:r w:rsidR="00C53719">
        <w:rPr>
          <w:rFonts w:ascii="Arial" w:hAnsi="Arial" w:cs="Arial"/>
        </w:rPr>
        <w:t xml:space="preserve"> derived from such measurement setups </w:t>
      </w:r>
      <w:r w:rsidR="00B52F17">
        <w:rPr>
          <w:rFonts w:ascii="Arial" w:hAnsi="Arial" w:cs="Arial"/>
        </w:rPr>
        <w:t xml:space="preserve">are not taken as </w:t>
      </w:r>
      <w:r w:rsidR="00C53719">
        <w:rPr>
          <w:rFonts w:ascii="Arial" w:hAnsi="Arial" w:cs="Arial"/>
        </w:rPr>
        <w:t>a</w:t>
      </w:r>
      <w:r w:rsidR="00B52F17">
        <w:rPr>
          <w:rFonts w:ascii="Arial" w:hAnsi="Arial" w:cs="Arial"/>
        </w:rPr>
        <w:t xml:space="preserve"> antenna</w:t>
      </w:r>
      <w:r w:rsidR="00C53719">
        <w:rPr>
          <w:rFonts w:ascii="Arial" w:hAnsi="Arial" w:cs="Arial"/>
        </w:rPr>
        <w:t xml:space="preserve"> performance metric.</w:t>
      </w:r>
    </w:p>
    <w:p w:rsidR="004F4F2E" w:rsidRPr="00C569A3" w:rsidRDefault="004F4F2E" w:rsidP="006E2885">
      <w:pPr>
        <w:pStyle w:val="ListParagraph"/>
        <w:spacing w:after="240" w:line="276" w:lineRule="auto"/>
        <w:rPr>
          <w:rFonts w:ascii="Arial" w:hAnsi="Arial" w:cs="Arial"/>
        </w:rPr>
      </w:pPr>
    </w:p>
    <w:p w:rsidR="00C569A3" w:rsidRPr="00C569A3" w:rsidRDefault="00C569A3" w:rsidP="00C569A3">
      <w:pPr>
        <w:pStyle w:val="ListParagraph"/>
        <w:numPr>
          <w:ilvl w:val="0"/>
          <w:numId w:val="6"/>
        </w:numPr>
        <w:spacing w:after="240" w:line="276" w:lineRule="auto"/>
        <w:rPr>
          <w:rFonts w:ascii="Arial" w:hAnsi="Arial" w:cs="Arial"/>
          <w:b/>
          <w:bCs/>
        </w:rPr>
      </w:pPr>
      <w:r>
        <w:rPr>
          <w:rFonts w:ascii="Arial" w:hAnsi="Arial" w:cs="Arial"/>
          <w:b/>
          <w:bCs/>
        </w:rPr>
        <w:t>Active</w:t>
      </w:r>
      <w:r w:rsidRPr="00C569A3">
        <w:rPr>
          <w:rFonts w:ascii="Arial" w:hAnsi="Arial" w:cs="Arial"/>
          <w:b/>
          <w:bCs/>
        </w:rPr>
        <w:t xml:space="preserve"> antenna measurements</w:t>
      </w:r>
    </w:p>
    <w:p w:rsidR="00C569A3" w:rsidRPr="00C569A3" w:rsidRDefault="006E2885" w:rsidP="006E2885">
      <w:pPr>
        <w:pStyle w:val="ListParagraph"/>
        <w:numPr>
          <w:ilvl w:val="0"/>
          <w:numId w:val="9"/>
        </w:numPr>
        <w:spacing w:after="240" w:line="276" w:lineRule="auto"/>
        <w:rPr>
          <w:rFonts w:ascii="Arial" w:hAnsi="Arial" w:cs="Arial"/>
          <w:lang w:val="en-US"/>
        </w:rPr>
      </w:pPr>
      <w:r>
        <w:rPr>
          <w:rFonts w:ascii="Arial" w:hAnsi="Arial" w:cs="Arial"/>
        </w:rPr>
        <w:t xml:space="preserve">Among other values this measurement type </w:t>
      </w:r>
      <w:r w:rsidR="00C569A3" w:rsidRPr="00C569A3">
        <w:rPr>
          <w:rFonts w:ascii="Arial" w:hAnsi="Arial" w:cs="Arial"/>
          <w:lang w:val="en-US"/>
        </w:rPr>
        <w:t>deliver</w:t>
      </w:r>
      <w:r>
        <w:rPr>
          <w:rFonts w:ascii="Arial" w:hAnsi="Arial" w:cs="Arial"/>
          <w:lang w:val="en-US"/>
        </w:rPr>
        <w:t>s TRP</w:t>
      </w:r>
      <w:r w:rsidR="00C569A3" w:rsidRPr="00C569A3">
        <w:rPr>
          <w:rFonts w:ascii="Arial" w:hAnsi="Arial" w:cs="Arial"/>
          <w:lang w:val="en-US"/>
        </w:rPr>
        <w:t xml:space="preserve"> values. The transmitter of the UE is active and the total radiated power is averaged over the complete sphere.</w:t>
      </w:r>
      <w:r>
        <w:rPr>
          <w:rFonts w:ascii="Arial" w:hAnsi="Arial" w:cs="Arial"/>
          <w:lang w:val="en-US"/>
        </w:rPr>
        <w:t xml:space="preserve"> Only a complete communication system </w:t>
      </w:r>
      <w:r w:rsidR="007D082D">
        <w:rPr>
          <w:rFonts w:ascii="Arial" w:hAnsi="Arial" w:cs="Arial"/>
          <w:lang w:val="en-US"/>
        </w:rPr>
        <w:t xml:space="preserve">(e.g. final antenna, transmitter, cables) </w:t>
      </w:r>
      <w:r>
        <w:rPr>
          <w:rFonts w:ascii="Arial" w:hAnsi="Arial" w:cs="Arial"/>
          <w:lang w:val="en-US"/>
        </w:rPr>
        <w:t>can deliver meaningful TRP values.</w:t>
      </w:r>
    </w:p>
    <w:p w:rsidR="00C569A3" w:rsidRPr="00C569A3" w:rsidRDefault="00C569A3" w:rsidP="006E2885">
      <w:pPr>
        <w:pStyle w:val="ListParagraph"/>
        <w:numPr>
          <w:ilvl w:val="0"/>
          <w:numId w:val="9"/>
        </w:numPr>
        <w:spacing w:after="240" w:line="276" w:lineRule="auto"/>
        <w:rPr>
          <w:rFonts w:ascii="Arial" w:hAnsi="Arial" w:cs="Arial"/>
          <w:lang w:val="en-US"/>
        </w:rPr>
      </w:pPr>
      <w:r w:rsidRPr="00C569A3">
        <w:rPr>
          <w:rFonts w:ascii="Arial" w:hAnsi="Arial" w:cs="Arial"/>
          <w:lang w:val="en-US"/>
        </w:rPr>
        <w:t xml:space="preserve">Considering the complete sphere is vital since the </w:t>
      </w:r>
      <w:r w:rsidR="006E2885">
        <w:rPr>
          <w:rFonts w:ascii="Arial" w:hAnsi="Arial" w:cs="Arial"/>
          <w:lang w:val="en-US"/>
        </w:rPr>
        <w:t>orientation</w:t>
      </w:r>
      <w:r w:rsidRPr="00C569A3">
        <w:rPr>
          <w:rFonts w:ascii="Arial" w:hAnsi="Arial" w:cs="Arial"/>
          <w:lang w:val="en-US"/>
        </w:rPr>
        <w:t xml:space="preserve"> of mobile phones against the base stations depends on individual usage.</w:t>
      </w:r>
    </w:p>
    <w:p w:rsidR="00C569A3" w:rsidRDefault="00C569A3" w:rsidP="007D082D">
      <w:pPr>
        <w:pStyle w:val="ListParagraph"/>
        <w:numPr>
          <w:ilvl w:val="0"/>
          <w:numId w:val="9"/>
        </w:numPr>
        <w:spacing w:after="240" w:line="276" w:lineRule="auto"/>
        <w:rPr>
          <w:rFonts w:ascii="Arial" w:hAnsi="Arial" w:cs="Arial"/>
          <w:lang w:val="en-US"/>
        </w:rPr>
      </w:pPr>
      <w:r w:rsidRPr="00C569A3">
        <w:rPr>
          <w:rFonts w:ascii="Arial" w:hAnsi="Arial" w:cs="Arial"/>
          <w:lang w:val="en-US"/>
        </w:rPr>
        <w:t xml:space="preserve">Since TRP gives is just a scalar number it can be easily compared to the power at the input of the antenna. This defines the antenna efficiency as an easy </w:t>
      </w:r>
      <w:r w:rsidR="007D082D">
        <w:rPr>
          <w:rFonts w:ascii="Arial" w:hAnsi="Arial" w:cs="Arial"/>
          <w:lang w:val="en-US"/>
        </w:rPr>
        <w:t xml:space="preserve">antenna </w:t>
      </w:r>
      <w:r w:rsidRPr="00C569A3">
        <w:rPr>
          <w:rFonts w:ascii="Arial" w:hAnsi="Arial" w:cs="Arial"/>
          <w:lang w:val="en-US"/>
        </w:rPr>
        <w:t xml:space="preserve">performance </w:t>
      </w:r>
      <w:r w:rsidR="007D082D">
        <w:rPr>
          <w:rFonts w:ascii="Arial" w:hAnsi="Arial" w:cs="Arial"/>
          <w:lang w:val="en-US"/>
        </w:rPr>
        <w:t>metric</w:t>
      </w:r>
      <w:r w:rsidRPr="00C569A3">
        <w:rPr>
          <w:rFonts w:ascii="Arial" w:hAnsi="Arial" w:cs="Arial"/>
          <w:lang w:val="en-US"/>
        </w:rPr>
        <w:t>.</w:t>
      </w:r>
    </w:p>
    <w:p w:rsidR="00302216" w:rsidRPr="00C569A3" w:rsidRDefault="00302216" w:rsidP="00FF24F7">
      <w:pPr>
        <w:pStyle w:val="ListParagraph"/>
        <w:spacing w:after="240" w:line="276" w:lineRule="auto"/>
        <w:rPr>
          <w:rFonts w:ascii="Arial" w:hAnsi="Arial" w:cs="Arial"/>
          <w:lang w:val="en-US"/>
        </w:rPr>
      </w:pPr>
    </w:p>
    <w:p w:rsidR="00222EFA" w:rsidRPr="00FF24F7" w:rsidRDefault="00302216" w:rsidP="00FF24F7">
      <w:pPr>
        <w:pStyle w:val="ListParagraph"/>
        <w:numPr>
          <w:ilvl w:val="0"/>
          <w:numId w:val="6"/>
        </w:numPr>
        <w:spacing w:after="240" w:line="276" w:lineRule="auto"/>
        <w:rPr>
          <w:rFonts w:ascii="Arial" w:hAnsi="Arial" w:cs="Arial"/>
          <w:b/>
          <w:bCs/>
        </w:rPr>
      </w:pPr>
      <w:r w:rsidRPr="00FF24F7">
        <w:rPr>
          <w:rFonts w:ascii="Arial" w:hAnsi="Arial" w:cs="Arial"/>
          <w:b/>
          <w:bCs/>
        </w:rPr>
        <w:t xml:space="preserve">Exemplary </w:t>
      </w:r>
      <w:r w:rsidR="006B769F">
        <w:rPr>
          <w:rFonts w:ascii="Arial" w:hAnsi="Arial" w:cs="Arial"/>
          <w:b/>
          <w:bCs/>
        </w:rPr>
        <w:t>elevation plot</w:t>
      </w:r>
      <w:r w:rsidRPr="00FF24F7">
        <w:rPr>
          <w:rFonts w:ascii="Arial" w:hAnsi="Arial" w:cs="Arial"/>
          <w:b/>
          <w:bCs/>
        </w:rPr>
        <w:t xml:space="preserve"> of </w:t>
      </w:r>
      <w:r w:rsidR="006B769F">
        <w:rPr>
          <w:rFonts w:ascii="Arial" w:hAnsi="Arial" w:cs="Arial"/>
          <w:b/>
          <w:bCs/>
        </w:rPr>
        <w:t>a vehicular antenna</w:t>
      </w:r>
    </w:p>
    <w:p w:rsidR="00302216" w:rsidRPr="00FF24F7" w:rsidRDefault="00302216" w:rsidP="00FF24F7">
      <w:pPr>
        <w:spacing w:after="240" w:line="276" w:lineRule="auto"/>
        <w:ind w:left="360"/>
        <w:rPr>
          <w:rFonts w:ascii="Arial" w:hAnsi="Arial" w:cs="Arial"/>
        </w:rPr>
      </w:pPr>
      <w:r w:rsidRPr="00FF24F7">
        <w:rPr>
          <w:rFonts w:ascii="Arial" w:hAnsi="Arial" w:cs="Arial"/>
        </w:rPr>
        <w:fldChar w:fldCharType="begin"/>
      </w:r>
      <w:r w:rsidRPr="00FF24F7">
        <w:rPr>
          <w:rFonts w:ascii="Arial" w:hAnsi="Arial" w:cs="Arial"/>
        </w:rPr>
        <w:instrText xml:space="preserve"> REF _Ref528132832 \h  \* MERGEFORMAT </w:instrText>
      </w:r>
      <w:r w:rsidRPr="00FF24F7">
        <w:rPr>
          <w:rFonts w:ascii="Arial" w:hAnsi="Arial" w:cs="Arial"/>
        </w:rPr>
      </w:r>
      <w:r w:rsidRPr="00FF24F7">
        <w:rPr>
          <w:rFonts w:ascii="Arial" w:hAnsi="Arial" w:cs="Arial"/>
        </w:rPr>
        <w:fldChar w:fldCharType="separate"/>
      </w:r>
      <w:r w:rsidRPr="00FF24F7">
        <w:rPr>
          <w:rFonts w:ascii="Arial" w:hAnsi="Arial" w:cs="Arial"/>
        </w:rPr>
        <w:t>Figure 2</w:t>
      </w:r>
      <w:r w:rsidRPr="00FF24F7">
        <w:rPr>
          <w:rFonts w:ascii="Arial" w:hAnsi="Arial" w:cs="Arial"/>
        </w:rPr>
        <w:fldChar w:fldCharType="end"/>
      </w:r>
      <w:r w:rsidRPr="00FF24F7">
        <w:rPr>
          <w:rFonts w:ascii="Arial" w:hAnsi="Arial" w:cs="Arial"/>
        </w:rPr>
        <w:t xml:space="preserve"> give</w:t>
      </w:r>
      <w:r w:rsidR="006B769F">
        <w:rPr>
          <w:rFonts w:ascii="Arial" w:hAnsi="Arial" w:cs="Arial"/>
        </w:rPr>
        <w:t>s</w:t>
      </w:r>
      <w:r w:rsidRPr="00FF24F7">
        <w:rPr>
          <w:rFonts w:ascii="Arial" w:hAnsi="Arial" w:cs="Arial"/>
        </w:rPr>
        <w:t xml:space="preserve"> </w:t>
      </w:r>
      <w:r w:rsidR="009A13F6">
        <w:rPr>
          <w:rFonts w:ascii="Arial" w:hAnsi="Arial" w:cs="Arial"/>
        </w:rPr>
        <w:t xml:space="preserve">an </w:t>
      </w:r>
      <w:r w:rsidRPr="00FF24F7">
        <w:rPr>
          <w:rFonts w:ascii="Arial" w:hAnsi="Arial" w:cs="Arial"/>
        </w:rPr>
        <w:t xml:space="preserve">example how </w:t>
      </w:r>
      <w:r w:rsidR="009A13F6">
        <w:rPr>
          <w:rFonts w:ascii="Arial" w:hAnsi="Arial" w:cs="Arial"/>
        </w:rPr>
        <w:t>a vehicular antenna</w:t>
      </w:r>
      <w:r w:rsidRPr="00DA6F21">
        <w:rPr>
          <w:rFonts w:ascii="Arial" w:hAnsi="Arial" w:cs="Arial"/>
        </w:rPr>
        <w:t xml:space="preserve"> </w:t>
      </w:r>
      <w:r w:rsidRPr="00FF24F7">
        <w:rPr>
          <w:rFonts w:ascii="Arial" w:hAnsi="Arial" w:cs="Arial"/>
        </w:rPr>
        <w:t>can radiate in elevation. It shows that radiation is also given for elevation angles above 30° in elevation.</w:t>
      </w:r>
    </w:p>
    <w:p w:rsidR="00302216" w:rsidRDefault="00302216" w:rsidP="00302216">
      <w:pPr>
        <w:pStyle w:val="ListParagraph"/>
        <w:keepNext/>
        <w:spacing w:after="240" w:line="276" w:lineRule="auto"/>
        <w:ind w:left="1440"/>
      </w:pPr>
      <w:r>
        <w:rPr>
          <w:noProof/>
          <w:lang w:val="fr-BE" w:eastAsia="fr-BE"/>
        </w:rPr>
        <w:lastRenderedPageBreak/>
        <mc:AlternateContent>
          <mc:Choice Requires="wps">
            <w:drawing>
              <wp:anchor distT="0" distB="0" distL="114300" distR="114300" simplePos="0" relativeHeight="251659264" behindDoc="0" locked="0" layoutInCell="1" allowOverlap="1">
                <wp:simplePos x="0" y="0"/>
                <wp:positionH relativeFrom="column">
                  <wp:posOffset>4113369</wp:posOffset>
                </wp:positionH>
                <wp:positionV relativeFrom="paragraph">
                  <wp:posOffset>1313815</wp:posOffset>
                </wp:positionV>
                <wp:extent cx="661917" cy="245659"/>
                <wp:effectExtent l="0" t="0" r="5080" b="2540"/>
                <wp:wrapNone/>
                <wp:docPr id="10" name="Textfeld 10"/>
                <wp:cNvGraphicFramePr/>
                <a:graphic xmlns:a="http://schemas.openxmlformats.org/drawingml/2006/main">
                  <a:graphicData uri="http://schemas.microsoft.com/office/word/2010/wordprocessingShape">
                    <wps:wsp>
                      <wps:cNvSpPr txBox="1"/>
                      <wps:spPr>
                        <a:xfrm>
                          <a:off x="0" y="0"/>
                          <a:ext cx="661917" cy="245659"/>
                        </a:xfrm>
                        <a:prstGeom prst="rect">
                          <a:avLst/>
                        </a:prstGeom>
                        <a:solidFill>
                          <a:schemeClr val="lt1"/>
                        </a:solidFill>
                        <a:ln w="6350">
                          <a:noFill/>
                        </a:ln>
                      </wps:spPr>
                      <wps:txbx>
                        <w:txbxContent>
                          <w:p w:rsidR="00302216" w:rsidRPr="00FF24F7" w:rsidRDefault="00302216">
                            <w:pPr>
                              <w:rPr>
                                <w:rFonts w:ascii="Arial" w:hAnsi="Arial" w:cs="Arial"/>
                                <w:sz w:val="16"/>
                                <w:szCs w:val="16"/>
                                <w:lang w:val="de-DE"/>
                              </w:rPr>
                            </w:pPr>
                            <w:r w:rsidRPr="00FF24F7">
                              <w:rPr>
                                <w:rFonts w:ascii="Arial" w:hAnsi="Arial" w:cs="Arial"/>
                                <w:sz w:val="16"/>
                                <w:szCs w:val="16"/>
                                <w:lang w:val="de-DE"/>
                              </w:rPr>
                              <w:t>Horizon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0" o:spid="_x0000_s1026" type="#_x0000_t202" style="position:absolute;left:0;text-align:left;margin-left:323.9pt;margin-top:103.45pt;width:52.1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" fillcolor="white [3201]" stroked="f" strokeweight=".5pt">
                <v:textbox>
                  <w:txbxContent>
                    <w:p w:rsidR="00302216" w:rsidRPr="00FF24F7" w:rsidRDefault="00302216">
                      <w:pPr>
                        <w:rPr>
                          <w:rFonts w:ascii="Arial" w:hAnsi="Arial" w:cs="Arial"/>
                          <w:sz w:val="16"/>
                          <w:szCs w:val="16"/>
                          <w:lang w:val="de-DE"/>
                        </w:rPr>
                      </w:pPr>
                      <w:r w:rsidRPr="00FF24F7">
                        <w:rPr>
                          <w:rFonts w:ascii="Arial" w:hAnsi="Arial" w:cs="Arial"/>
                          <w:sz w:val="16"/>
                          <w:szCs w:val="16"/>
                          <w:lang w:val="de-DE"/>
                        </w:rPr>
                        <w:t>Horizon</w:t>
                      </w:r>
                    </w:p>
                  </w:txbxContent>
                </v:textbox>
              </v:shape>
            </w:pict>
          </mc:Fallback>
        </mc:AlternateContent>
      </w:r>
      <w:r w:rsidRPr="00A7700C">
        <w:rPr>
          <w:noProof/>
          <w:lang w:val="fr-BE" w:eastAsia="fr-BE"/>
        </w:rPr>
        <w:drawing>
          <wp:inline distT="0" distB="0" distL="0" distR="0" wp14:anchorId="46994C7A" wp14:editId="0217B21A">
            <wp:extent cx="3823197" cy="2866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7952" cy="2877091"/>
                    </a:xfrm>
                    <a:prstGeom prst="rect">
                      <a:avLst/>
                    </a:prstGeom>
                    <a:noFill/>
                    <a:ln>
                      <a:noFill/>
                    </a:ln>
                  </pic:spPr>
                </pic:pic>
              </a:graphicData>
            </a:graphic>
          </wp:inline>
        </w:drawing>
      </w:r>
      <w:r w:rsidRPr="00302216">
        <w:rPr>
          <w:noProof/>
          <w:lang w:val="en-US" w:eastAsia="zh-CN"/>
        </w:rPr>
        <w:t xml:space="preserve"> </w:t>
      </w:r>
    </w:p>
    <w:p w:rsidR="00463675" w:rsidRPr="00FF24F7" w:rsidRDefault="00302216" w:rsidP="0050045D">
      <w:pPr>
        <w:pStyle w:val="Caption"/>
        <w:ind w:left="1440" w:firstLine="720"/>
      </w:pPr>
      <w:bookmarkStart w:id="1" w:name="_Ref528132832"/>
      <w:r>
        <w:t xml:space="preserve">Figure </w:t>
      </w:r>
      <w:r w:rsidR="003F6992">
        <w:rPr>
          <w:noProof/>
        </w:rPr>
        <w:fldChar w:fldCharType="begin"/>
      </w:r>
      <w:r w:rsidR="003F6992">
        <w:rPr>
          <w:noProof/>
        </w:rPr>
        <w:instrText xml:space="preserve"> SEQ Figure \* ARABIC </w:instrText>
      </w:r>
      <w:r w:rsidR="003F6992">
        <w:rPr>
          <w:noProof/>
        </w:rPr>
        <w:fldChar w:fldCharType="separate"/>
      </w:r>
      <w:r>
        <w:rPr>
          <w:noProof/>
        </w:rPr>
        <w:t>2</w:t>
      </w:r>
      <w:r w:rsidR="003F6992">
        <w:rPr>
          <w:noProof/>
        </w:rPr>
        <w:fldChar w:fldCharType="end"/>
      </w:r>
      <w:bookmarkEnd w:id="1"/>
      <w:r w:rsidR="006B769F">
        <w:t xml:space="preserve"> Exemplary el</w:t>
      </w:r>
      <w:r w:rsidR="006B769F">
        <w:rPr>
          <w:lang w:val="en-US"/>
        </w:rPr>
        <w:t xml:space="preserve">evation </w:t>
      </w:r>
      <w:r>
        <w:rPr>
          <w:lang w:val="en-US"/>
        </w:rPr>
        <w:t>plot</w:t>
      </w:r>
      <w:r w:rsidRPr="001445A9">
        <w:rPr>
          <w:lang w:val="en-US"/>
        </w:rPr>
        <w:t xml:space="preserve"> of a 2496MHz </w:t>
      </w:r>
      <w:r w:rsidR="009A13F6">
        <w:rPr>
          <w:lang w:val="en-US"/>
        </w:rPr>
        <w:t>vehicular</w:t>
      </w:r>
      <w:r w:rsidRPr="001445A9">
        <w:rPr>
          <w:lang w:val="en-US"/>
        </w:rPr>
        <w:t xml:space="preserve"> antenna</w:t>
      </w:r>
    </w:p>
    <w:sectPr w:rsidR="00463675" w:rsidRPr="00FF24F7" w:rsidSect="003D1009">
      <w:headerReference w:type="first" r:id="rId15"/>
      <w:footerReference w:type="first" r:id="rId16"/>
      <w:pgSz w:w="11907" w:h="16840" w:code="9"/>
      <w:pgMar w:top="1021" w:right="1021" w:bottom="1021" w:left="1021" w:header="680" w:footer="578"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CE2" w:rsidRDefault="00A22CE2">
      <w:r>
        <w:separator/>
      </w:r>
    </w:p>
  </w:endnote>
  <w:endnote w:type="continuationSeparator" w:id="0">
    <w:p w:rsidR="00A22CE2" w:rsidRDefault="00A2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1492287"/>
      <w:docPartObj>
        <w:docPartGallery w:val="Page Numbers (Bottom of Page)"/>
        <w:docPartUnique/>
      </w:docPartObj>
    </w:sdtPr>
    <w:sdtEndPr>
      <w:rPr>
        <w:noProof/>
      </w:rPr>
    </w:sdtEndPr>
    <w:sdtContent>
      <w:p w:rsidR="00612A42" w:rsidRDefault="00612A42">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443F4D" w:rsidRDefault="00443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A42" w:rsidRDefault="00612A42">
    <w:pPr>
      <w:pStyle w:val="Footer"/>
      <w:jc w:val="center"/>
    </w:pPr>
  </w:p>
  <w:p w:rsidR="00175DB9" w:rsidRDefault="00175DB9">
    <w:pPr>
      <w:pStyle w:val="Footer"/>
      <w:jc w:val="center"/>
    </w:pPr>
  </w:p>
  <w:p w:rsidR="00682B66" w:rsidRPr="00B56213" w:rsidRDefault="00682B66" w:rsidP="00B56213">
    <w:pPr>
      <w:jc w:val="center"/>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009" w:rsidRDefault="003D1009">
    <w:pPr>
      <w:pStyle w:val="Footer"/>
      <w:jc w:val="center"/>
    </w:pPr>
  </w:p>
  <w:p w:rsidR="003D1009" w:rsidRDefault="003D1009">
    <w:pPr>
      <w:pStyle w:val="Footer"/>
      <w:jc w:val="center"/>
    </w:pPr>
    <w:sdt>
      <w:sdtPr>
        <w:id w:val="186285306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p w:rsidR="003D1009" w:rsidRPr="00B56213" w:rsidRDefault="003D1009"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CE2" w:rsidRDefault="00A22CE2">
      <w:r>
        <w:separator/>
      </w:r>
    </w:p>
  </w:footnote>
  <w:footnote w:type="continuationSeparator" w:id="0">
    <w:p w:rsidR="00A22CE2" w:rsidRDefault="00A2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65A" w:rsidRDefault="0029165A" w:rsidP="0029165A">
    <w:pPr>
      <w:pStyle w:val="Header"/>
      <w:jc w:val="right"/>
    </w:pPr>
    <w:r>
      <w:rPr>
        <w:rFonts w:ascii="Arial" w:hAnsi="Arial" w:cs="Arial"/>
        <w:noProof/>
        <w:szCs w:val="32"/>
        <w:lang w:val="fr-BE" w:eastAsia="fr-BE"/>
      </w:rPr>
      <w:drawing>
        <wp:inline distT="0" distB="0" distL="0" distR="0" wp14:anchorId="3B0E5433" wp14:editId="2FC0ED9D">
          <wp:extent cx="950402" cy="3048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jpg"/>
                  <pic:cNvPicPr/>
                </pic:nvPicPr>
                <pic:blipFill>
                  <a:blip r:embed="rId1">
                    <a:extLst>
                      <a:ext uri="{28A0092B-C50C-407E-A947-70E740481C1C}">
                        <a14:useLocalDpi xmlns:a14="http://schemas.microsoft.com/office/drawing/2010/main" val="0"/>
                      </a:ext>
                    </a:extLst>
                  </a:blip>
                  <a:stretch>
                    <a:fillRect/>
                  </a:stretch>
                </pic:blipFill>
                <pic:spPr>
                  <a:xfrm>
                    <a:off x="0" y="0"/>
                    <a:ext cx="1037668" cy="332787"/>
                  </a:xfrm>
                  <a:prstGeom prst="rect">
                    <a:avLst/>
                  </a:prstGeom>
                </pic:spPr>
              </pic:pic>
            </a:graphicData>
          </a:graphic>
        </wp:inline>
      </w:drawing>
    </w:r>
  </w:p>
  <w:p w:rsidR="000B47DC" w:rsidRDefault="000B47DC" w:rsidP="0029165A">
    <w:pPr>
      <w:pStyle w:val="Header"/>
      <w:jc w:val="right"/>
    </w:pPr>
  </w:p>
  <w:p w:rsidR="0003746E" w:rsidRPr="0029165A" w:rsidRDefault="0003746E" w:rsidP="0029165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BB1" w:rsidRDefault="00F42BB1" w:rsidP="001F5E81">
    <w:pPr>
      <w:pStyle w:val="Header"/>
      <w:spacing w:after="24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009" w:rsidRDefault="003D1009" w:rsidP="001F5E81">
    <w:pPr>
      <w:pStyle w:val="Header"/>
      <w:spacing w:after="240"/>
      <w:jc w:val="right"/>
    </w:pPr>
    <w:r>
      <w:rPr>
        <w:rFonts w:ascii="Arial" w:hAnsi="Arial" w:cs="Arial"/>
        <w:noProof/>
        <w:szCs w:val="32"/>
        <w:lang w:val="fr-BE" w:eastAsia="fr-BE"/>
      </w:rPr>
      <w:drawing>
        <wp:inline distT="0" distB="0" distL="0" distR="0" wp14:anchorId="1CC51A6B" wp14:editId="50933278">
          <wp:extent cx="950402" cy="3048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jpg"/>
                  <pic:cNvPicPr/>
                </pic:nvPicPr>
                <pic:blipFill>
                  <a:blip r:embed="rId1">
                    <a:extLst>
                      <a:ext uri="{28A0092B-C50C-407E-A947-70E740481C1C}">
                        <a14:useLocalDpi xmlns:a14="http://schemas.microsoft.com/office/drawing/2010/main" val="0"/>
                      </a:ext>
                    </a:extLst>
                  </a:blip>
                  <a:stretch>
                    <a:fillRect/>
                  </a:stretch>
                </pic:blipFill>
                <pic:spPr>
                  <a:xfrm>
                    <a:off x="0" y="0"/>
                    <a:ext cx="1037668" cy="33278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B9235F"/>
    <w:multiLevelType w:val="hybridMultilevel"/>
    <w:tmpl w:val="FC5E69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CC729F"/>
    <w:multiLevelType w:val="hybridMultilevel"/>
    <w:tmpl w:val="1248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AE41ED"/>
    <w:multiLevelType w:val="hybridMultilevel"/>
    <w:tmpl w:val="BF32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E4520E1"/>
    <w:multiLevelType w:val="hybridMultilevel"/>
    <w:tmpl w:val="641634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0"/>
  </w:num>
  <w:num w:numId="5">
    <w:abstractNumId w:val="3"/>
  </w:num>
  <w:num w:numId="6">
    <w:abstractNumId w:val="8"/>
  </w:num>
  <w:num w:numId="7">
    <w:abstractNumId w:val="1"/>
  </w:num>
  <w:num w:numId="8">
    <w:abstractNumId w:val="2"/>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1C7A"/>
    <w:rsid w:val="000138B0"/>
    <w:rsid w:val="00036BB5"/>
    <w:rsid w:val="0003746E"/>
    <w:rsid w:val="000377BD"/>
    <w:rsid w:val="00040D5F"/>
    <w:rsid w:val="0005025E"/>
    <w:rsid w:val="000533C6"/>
    <w:rsid w:val="000553F0"/>
    <w:rsid w:val="000637DF"/>
    <w:rsid w:val="00074CB8"/>
    <w:rsid w:val="000B47DC"/>
    <w:rsid w:val="000B5C4D"/>
    <w:rsid w:val="000B7EBF"/>
    <w:rsid w:val="000C739D"/>
    <w:rsid w:val="000C7DC4"/>
    <w:rsid w:val="000E3A55"/>
    <w:rsid w:val="000F2C43"/>
    <w:rsid w:val="00120FE3"/>
    <w:rsid w:val="0013769E"/>
    <w:rsid w:val="0015124F"/>
    <w:rsid w:val="00171C07"/>
    <w:rsid w:val="00175DB9"/>
    <w:rsid w:val="00195BF9"/>
    <w:rsid w:val="001B691D"/>
    <w:rsid w:val="001D08BC"/>
    <w:rsid w:val="001E3D77"/>
    <w:rsid w:val="001F0E80"/>
    <w:rsid w:val="001F5E81"/>
    <w:rsid w:val="001F6138"/>
    <w:rsid w:val="00207672"/>
    <w:rsid w:val="00216206"/>
    <w:rsid w:val="00217166"/>
    <w:rsid w:val="00222EFA"/>
    <w:rsid w:val="00231F53"/>
    <w:rsid w:val="00251532"/>
    <w:rsid w:val="00261D34"/>
    <w:rsid w:val="00270EA3"/>
    <w:rsid w:val="00284BD9"/>
    <w:rsid w:val="0029165A"/>
    <w:rsid w:val="002B1028"/>
    <w:rsid w:val="002E5428"/>
    <w:rsid w:val="00302216"/>
    <w:rsid w:val="00314F87"/>
    <w:rsid w:val="003670BC"/>
    <w:rsid w:val="003700B1"/>
    <w:rsid w:val="00372384"/>
    <w:rsid w:val="0037245D"/>
    <w:rsid w:val="00381C4A"/>
    <w:rsid w:val="00397EA2"/>
    <w:rsid w:val="003A069B"/>
    <w:rsid w:val="003B744A"/>
    <w:rsid w:val="003C086D"/>
    <w:rsid w:val="003C61FE"/>
    <w:rsid w:val="003D1009"/>
    <w:rsid w:val="003F6992"/>
    <w:rsid w:val="004104C9"/>
    <w:rsid w:val="0041323F"/>
    <w:rsid w:val="00422731"/>
    <w:rsid w:val="004267F3"/>
    <w:rsid w:val="00440E0B"/>
    <w:rsid w:val="00443F4D"/>
    <w:rsid w:val="00447AA0"/>
    <w:rsid w:val="00463675"/>
    <w:rsid w:val="00466997"/>
    <w:rsid w:val="00480543"/>
    <w:rsid w:val="004855DA"/>
    <w:rsid w:val="004925F8"/>
    <w:rsid w:val="004A559F"/>
    <w:rsid w:val="004C177C"/>
    <w:rsid w:val="004C7017"/>
    <w:rsid w:val="004F4F2E"/>
    <w:rsid w:val="0050045D"/>
    <w:rsid w:val="0051328F"/>
    <w:rsid w:val="005254F6"/>
    <w:rsid w:val="00531230"/>
    <w:rsid w:val="00586CD1"/>
    <w:rsid w:val="005909ED"/>
    <w:rsid w:val="005A3ED8"/>
    <w:rsid w:val="005A4276"/>
    <w:rsid w:val="005F3CBD"/>
    <w:rsid w:val="006061EB"/>
    <w:rsid w:val="00612A42"/>
    <w:rsid w:val="006441A5"/>
    <w:rsid w:val="0067023B"/>
    <w:rsid w:val="00675A7B"/>
    <w:rsid w:val="00682B66"/>
    <w:rsid w:val="006A6980"/>
    <w:rsid w:val="006A77D4"/>
    <w:rsid w:val="006B0F6D"/>
    <w:rsid w:val="006B769F"/>
    <w:rsid w:val="006C4582"/>
    <w:rsid w:val="006E2885"/>
    <w:rsid w:val="00703FA3"/>
    <w:rsid w:val="00707302"/>
    <w:rsid w:val="00717C48"/>
    <w:rsid w:val="00723A28"/>
    <w:rsid w:val="00752517"/>
    <w:rsid w:val="00753634"/>
    <w:rsid w:val="00775C76"/>
    <w:rsid w:val="00780559"/>
    <w:rsid w:val="0079000B"/>
    <w:rsid w:val="007A2F9E"/>
    <w:rsid w:val="007B7C54"/>
    <w:rsid w:val="007D082D"/>
    <w:rsid w:val="007D469D"/>
    <w:rsid w:val="007D5C9F"/>
    <w:rsid w:val="007F53DB"/>
    <w:rsid w:val="00800659"/>
    <w:rsid w:val="008425BF"/>
    <w:rsid w:val="00872C47"/>
    <w:rsid w:val="0088701B"/>
    <w:rsid w:val="00894D66"/>
    <w:rsid w:val="008C39FC"/>
    <w:rsid w:val="008C3C45"/>
    <w:rsid w:val="008F050A"/>
    <w:rsid w:val="009018B8"/>
    <w:rsid w:val="0090235D"/>
    <w:rsid w:val="0090366C"/>
    <w:rsid w:val="00905F39"/>
    <w:rsid w:val="00923E7C"/>
    <w:rsid w:val="00943FB7"/>
    <w:rsid w:val="0095141F"/>
    <w:rsid w:val="009705C6"/>
    <w:rsid w:val="009709E4"/>
    <w:rsid w:val="009768AB"/>
    <w:rsid w:val="0097788E"/>
    <w:rsid w:val="00985611"/>
    <w:rsid w:val="00995555"/>
    <w:rsid w:val="009A13F6"/>
    <w:rsid w:val="009A352A"/>
    <w:rsid w:val="009C4DF8"/>
    <w:rsid w:val="009D23BC"/>
    <w:rsid w:val="009D569E"/>
    <w:rsid w:val="009E6640"/>
    <w:rsid w:val="00A12027"/>
    <w:rsid w:val="00A12BB9"/>
    <w:rsid w:val="00A22CE2"/>
    <w:rsid w:val="00A325D5"/>
    <w:rsid w:val="00A638FA"/>
    <w:rsid w:val="00A7147F"/>
    <w:rsid w:val="00A853A2"/>
    <w:rsid w:val="00A85E75"/>
    <w:rsid w:val="00AA6E3B"/>
    <w:rsid w:val="00AC0E7A"/>
    <w:rsid w:val="00AD7AD2"/>
    <w:rsid w:val="00AE1322"/>
    <w:rsid w:val="00B01E25"/>
    <w:rsid w:val="00B16D0C"/>
    <w:rsid w:val="00B367B1"/>
    <w:rsid w:val="00B37349"/>
    <w:rsid w:val="00B4465C"/>
    <w:rsid w:val="00B52F17"/>
    <w:rsid w:val="00B54AEF"/>
    <w:rsid w:val="00B56213"/>
    <w:rsid w:val="00B82BCF"/>
    <w:rsid w:val="00B833A2"/>
    <w:rsid w:val="00BB5248"/>
    <w:rsid w:val="00BC13BF"/>
    <w:rsid w:val="00BC4B50"/>
    <w:rsid w:val="00BE032E"/>
    <w:rsid w:val="00C05B91"/>
    <w:rsid w:val="00C06CCC"/>
    <w:rsid w:val="00C13D89"/>
    <w:rsid w:val="00C17039"/>
    <w:rsid w:val="00C34A4C"/>
    <w:rsid w:val="00C50E8A"/>
    <w:rsid w:val="00C53719"/>
    <w:rsid w:val="00C569A3"/>
    <w:rsid w:val="00C844BF"/>
    <w:rsid w:val="00CC322C"/>
    <w:rsid w:val="00CD4349"/>
    <w:rsid w:val="00CE703E"/>
    <w:rsid w:val="00D01425"/>
    <w:rsid w:val="00D122B5"/>
    <w:rsid w:val="00D16593"/>
    <w:rsid w:val="00D516F2"/>
    <w:rsid w:val="00D61C52"/>
    <w:rsid w:val="00DA6A66"/>
    <w:rsid w:val="00DB10BB"/>
    <w:rsid w:val="00DE308B"/>
    <w:rsid w:val="00DE45BF"/>
    <w:rsid w:val="00DF240D"/>
    <w:rsid w:val="00DF2495"/>
    <w:rsid w:val="00DF738F"/>
    <w:rsid w:val="00E22C5A"/>
    <w:rsid w:val="00E44F29"/>
    <w:rsid w:val="00E94714"/>
    <w:rsid w:val="00E96199"/>
    <w:rsid w:val="00ED16DC"/>
    <w:rsid w:val="00ED700F"/>
    <w:rsid w:val="00F16A5F"/>
    <w:rsid w:val="00F42BB1"/>
    <w:rsid w:val="00F43CAB"/>
    <w:rsid w:val="00F51EBC"/>
    <w:rsid w:val="00F65150"/>
    <w:rsid w:val="00F75C07"/>
    <w:rsid w:val="00F77F13"/>
    <w:rsid w:val="00FB5249"/>
    <w:rsid w:val="00FF24F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5419F"/>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7166"/>
    <w:pPr>
      <w:ind w:left="720"/>
      <w:contextualSpacing/>
    </w:pPr>
  </w:style>
  <w:style w:type="paragraph" w:styleId="Caption">
    <w:name w:val="caption"/>
    <w:basedOn w:val="Normal"/>
    <w:next w:val="Normal"/>
    <w:uiPriority w:val="35"/>
    <w:unhideWhenUsed/>
    <w:qFormat/>
    <w:rsid w:val="00CD4349"/>
    <w:pPr>
      <w:spacing w:after="200"/>
    </w:pPr>
    <w:rPr>
      <w:i/>
      <w:iCs/>
      <w:color w:val="44546A" w:themeColor="text2"/>
      <w:sz w:val="18"/>
      <w:szCs w:val="18"/>
    </w:rPr>
  </w:style>
  <w:style w:type="character" w:customStyle="1" w:styleId="FooterChar">
    <w:name w:val="Footer Char"/>
    <w:basedOn w:val="DefaultParagraphFont"/>
    <w:link w:val="Footer"/>
    <w:uiPriority w:val="99"/>
    <w:rsid w:val="00A120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0649941">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5gaa-liaison@5ga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78E2D-E264-4FD2-90CE-5A641E5A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1217</Words>
  <Characters>6937</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8138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MCC</cp:lastModifiedBy>
  <cp:revision>4</cp:revision>
  <cp:lastPrinted>2002-04-23T08:10:00Z</cp:lastPrinted>
  <dcterms:created xsi:type="dcterms:W3CDTF">2018-11-09T17:20:00Z</dcterms:created>
  <dcterms:modified xsi:type="dcterms:W3CDTF">2018-11-12T13:04:00Z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tony.sammut@vodafone.com</vt:lpwstr>
  </property>
  <property fmtid="{D5CDD505-2E9C-101B-9397-08002B2CF9AE}" pid="5" name="MSIP_Label_0359f705-2ba0-454b-9cfc-6ce5bcaac040_SetDate">
    <vt:lpwstr>2018-11-09T14:36:11.1110222Z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